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F4317B">
      <w:pPr>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《毛泽东思想和中国特色社会主义理论体系概论》课程建设标准</w:t>
      </w:r>
    </w:p>
    <w:p w14:paraId="7C9CF3DA">
      <w:pPr>
        <w:spacing w:line="560" w:lineRule="exact"/>
        <w:rPr>
          <w:rFonts w:hint="eastAsia" w:ascii="仿宋_GB2312" w:eastAsia="仿宋_GB2312"/>
          <w:sz w:val="32"/>
          <w:szCs w:val="32"/>
        </w:rPr>
      </w:pPr>
    </w:p>
    <w:p w14:paraId="7AC4804A">
      <w:pPr>
        <w:spacing w:line="560" w:lineRule="exact"/>
        <w:rPr>
          <w:rFonts w:hint="eastAsia" w:ascii="仿宋_GB2312" w:eastAsia="仿宋_GB2312"/>
          <w:sz w:val="32"/>
          <w:szCs w:val="32"/>
        </w:rPr>
      </w:pPr>
      <w:r>
        <w:rPr>
          <w:rFonts w:hint="eastAsia" w:ascii="仿宋_GB2312" w:eastAsia="仿宋_GB2312"/>
          <w:sz w:val="32"/>
          <w:szCs w:val="32"/>
        </w:rPr>
        <w:t>课程类别：通识教育课（必修）</w:t>
      </w:r>
    </w:p>
    <w:p w14:paraId="7D411DD7">
      <w:pPr>
        <w:spacing w:line="560" w:lineRule="exact"/>
        <w:rPr>
          <w:rFonts w:hint="eastAsia" w:ascii="仿宋_GB2312" w:eastAsia="仿宋_GB2312"/>
          <w:sz w:val="32"/>
          <w:szCs w:val="32"/>
        </w:rPr>
      </w:pPr>
      <w:r>
        <w:rPr>
          <w:rFonts w:hint="eastAsia" w:ascii="仿宋_GB2312" w:eastAsia="仿宋_GB2312"/>
          <w:sz w:val="32"/>
          <w:szCs w:val="32"/>
        </w:rPr>
        <w:t>学    分：3分</w:t>
      </w:r>
    </w:p>
    <w:p w14:paraId="2E5A0C62">
      <w:pPr>
        <w:spacing w:line="560" w:lineRule="exact"/>
        <w:rPr>
          <w:rFonts w:hint="eastAsia" w:ascii="仿宋_GB2312" w:eastAsia="仿宋_GB2312"/>
          <w:sz w:val="32"/>
          <w:szCs w:val="32"/>
        </w:rPr>
      </w:pPr>
      <w:r>
        <w:rPr>
          <w:rFonts w:hint="eastAsia" w:ascii="仿宋_GB2312" w:eastAsia="仿宋_GB2312"/>
          <w:sz w:val="32"/>
          <w:szCs w:val="32"/>
        </w:rPr>
        <w:t>学    时：48学时</w:t>
      </w:r>
    </w:p>
    <w:p w14:paraId="31D1255A">
      <w:pPr>
        <w:spacing w:line="560" w:lineRule="exact"/>
        <w:rPr>
          <w:rFonts w:hint="eastAsia" w:ascii="仿宋_GB2312" w:eastAsia="仿宋_GB2312"/>
          <w:sz w:val="32"/>
          <w:szCs w:val="32"/>
        </w:rPr>
      </w:pPr>
      <w:r>
        <w:rPr>
          <w:rFonts w:hint="eastAsia" w:ascii="仿宋_GB2312" w:eastAsia="仿宋_GB2312"/>
          <w:sz w:val="32"/>
          <w:szCs w:val="32"/>
        </w:rPr>
        <w:t>课堂教学：40学时</w:t>
      </w:r>
    </w:p>
    <w:p w14:paraId="6160EB15">
      <w:pPr>
        <w:spacing w:line="560" w:lineRule="exact"/>
        <w:rPr>
          <w:rFonts w:hint="eastAsia" w:ascii="仿宋_GB2312" w:eastAsia="仿宋_GB2312"/>
          <w:sz w:val="32"/>
          <w:szCs w:val="32"/>
        </w:rPr>
      </w:pPr>
      <w:r>
        <w:rPr>
          <w:rFonts w:hint="eastAsia" w:ascii="仿宋_GB2312" w:eastAsia="仿宋_GB2312"/>
          <w:sz w:val="32"/>
          <w:szCs w:val="32"/>
        </w:rPr>
        <w:t>课外实践：</w:t>
      </w:r>
      <w:r>
        <w:rPr>
          <w:rFonts w:ascii="仿宋_GB2312" w:eastAsia="仿宋_GB2312"/>
          <w:sz w:val="32"/>
          <w:szCs w:val="32"/>
        </w:rPr>
        <w:t>8</w:t>
      </w:r>
      <w:r>
        <w:rPr>
          <w:rFonts w:hint="eastAsia" w:ascii="仿宋_GB2312" w:eastAsia="仿宋_GB2312"/>
          <w:sz w:val="32"/>
          <w:szCs w:val="32"/>
        </w:rPr>
        <w:t>学时</w:t>
      </w:r>
    </w:p>
    <w:p w14:paraId="3A316CF0">
      <w:pPr>
        <w:spacing w:line="560" w:lineRule="exact"/>
        <w:rPr>
          <w:rFonts w:hint="eastAsia" w:ascii="仿宋_GB2312" w:eastAsia="仿宋_GB2312"/>
          <w:sz w:val="32"/>
          <w:szCs w:val="32"/>
        </w:rPr>
      </w:pPr>
      <w:r>
        <w:rPr>
          <w:rFonts w:hint="eastAsia" w:ascii="仿宋_GB2312" w:eastAsia="仿宋_GB2312"/>
          <w:sz w:val="32"/>
          <w:szCs w:val="32"/>
        </w:rPr>
        <w:t>适用范围：全校大二学生</w:t>
      </w:r>
    </w:p>
    <w:p w14:paraId="5FA5320F">
      <w:pPr>
        <w:spacing w:line="560" w:lineRule="exact"/>
        <w:rPr>
          <w:rFonts w:hint="eastAsia" w:ascii="仿宋_GB2312" w:eastAsia="仿宋_GB2312"/>
          <w:sz w:val="32"/>
          <w:szCs w:val="32"/>
        </w:rPr>
      </w:pPr>
    </w:p>
    <w:p w14:paraId="72ED7F93">
      <w:pPr>
        <w:spacing w:line="560" w:lineRule="exact"/>
        <w:ind w:firstLine="640"/>
        <w:rPr>
          <w:rFonts w:hint="eastAsia" w:ascii="仿宋_GB2312" w:eastAsia="仿宋_GB2312"/>
          <w:sz w:val="32"/>
          <w:szCs w:val="32"/>
        </w:rPr>
      </w:pPr>
      <w:r>
        <w:rPr>
          <w:rFonts w:hint="eastAsia" w:ascii="仿宋_GB2312" w:eastAsia="仿宋_GB2312"/>
          <w:sz w:val="32"/>
          <w:szCs w:val="32"/>
        </w:rPr>
        <w:t>习近平总书记在2019年3月18日主持召开的学校思想政治理论课教师座谈会上强调：“办好思想政治理论课，最根本的是要全面贯彻党的教育方针，解决好培养什么人、怎样培养人、为谁培养人这个根本问题。”这对民办高校办学方向、专业设置和课程开设等指明了方向。本着国家的大政方针和马克思主义学院《</w:t>
      </w:r>
      <w:r>
        <w:rPr>
          <w:rFonts w:hint="eastAsia" w:ascii="仿宋_GB2312" w:hAnsi="黑体" w:eastAsia="仿宋_GB2312"/>
          <w:sz w:val="32"/>
          <w:szCs w:val="32"/>
        </w:rPr>
        <w:t>毛泽东思想和中国特色社会主义理论体系概论</w:t>
      </w:r>
      <w:r>
        <w:rPr>
          <w:rFonts w:hint="eastAsia" w:ascii="仿宋_GB2312" w:eastAsia="仿宋_GB2312"/>
          <w:sz w:val="32"/>
          <w:szCs w:val="32"/>
        </w:rPr>
        <w:t>》课的实际情况制定该课程标准。</w:t>
      </w:r>
    </w:p>
    <w:p w14:paraId="77145899">
      <w:pPr>
        <w:spacing w:line="560" w:lineRule="exact"/>
        <w:rPr>
          <w:rFonts w:hint="eastAsia" w:ascii="黑体" w:hAnsi="黑体" w:eastAsia="黑体"/>
          <w:sz w:val="32"/>
          <w:szCs w:val="32"/>
        </w:rPr>
      </w:pPr>
      <w:r>
        <w:rPr>
          <w:rFonts w:hint="eastAsia" w:ascii="黑体" w:hAnsi="黑体" w:eastAsia="黑体"/>
          <w:sz w:val="32"/>
          <w:szCs w:val="32"/>
        </w:rPr>
        <w:t>一、课程性质与任务</w:t>
      </w:r>
    </w:p>
    <w:p w14:paraId="492922B3">
      <w:pPr>
        <w:spacing w:line="560" w:lineRule="exact"/>
        <w:ind w:firstLine="640"/>
        <w:rPr>
          <w:rFonts w:hint="eastAsia" w:ascii="仿宋_GB2312" w:eastAsia="仿宋_GB2312"/>
          <w:sz w:val="32"/>
          <w:szCs w:val="32"/>
        </w:rPr>
      </w:pPr>
      <w:r>
        <w:rPr>
          <w:rFonts w:hint="eastAsia" w:ascii="仿宋_GB2312" w:eastAsia="仿宋_GB2312"/>
          <w:sz w:val="32"/>
          <w:szCs w:val="32"/>
        </w:rPr>
        <w:t>课程性质为基础必修课。承担着对大学生进行系统的马克思主义理论教育的任务，是巩固马克思主义在高校意识形态领域指导地位、坚持社会主义办学方向的重要阵地，是全面贯彻党的教育方针、落实立德树人根本任务的主干渠道和核心课程，是加强和改进高校思想政治工作、实现高等教育内涵式发展的灵魂课程。课程任务是使学生了解马克思主义中国化时代化的历史进程，认识毛泽东思想和中国特色社会主义理论体系是马克思主义基本原理和中国革命与建设的实际相结合的历史性飞跃的理论成果，是马克思主义与时俱进理论品质最显著最集中的体现。通过该课程的学习，使学生正确认识马克思主义中国化时代化的各个理论成果在指导中国革命和建设中的重要历史地位和作用，掌握中国化时代化马克思主义的基本理论和精神实质，帮助他们确立科学社会主义信仰和树立中国特色社会主义的共同理想，增强执行党的基本路线和基本纲领的自觉性和坚定性，为全面建设社会主义现代化强国和实现中华民族伟大复兴的中国梦做出自己应有的贡献。</w:t>
      </w:r>
    </w:p>
    <w:p w14:paraId="516E1652">
      <w:pPr>
        <w:spacing w:line="560" w:lineRule="exact"/>
        <w:rPr>
          <w:rFonts w:hint="eastAsia" w:ascii="黑体" w:hAnsi="黑体" w:eastAsia="黑体"/>
          <w:sz w:val="32"/>
          <w:szCs w:val="32"/>
        </w:rPr>
      </w:pPr>
      <w:r>
        <w:rPr>
          <w:rFonts w:hint="eastAsia" w:ascii="黑体" w:hAnsi="黑体" w:eastAsia="黑体"/>
          <w:sz w:val="32"/>
          <w:szCs w:val="32"/>
        </w:rPr>
        <w:t>二、课程目标与要求</w:t>
      </w:r>
    </w:p>
    <w:p w14:paraId="759B4A89">
      <w:pPr>
        <w:spacing w:line="560" w:lineRule="exact"/>
        <w:ind w:firstLine="640"/>
        <w:rPr>
          <w:rFonts w:ascii="仿宋_GB2312" w:eastAsia="仿宋_GB2312"/>
          <w:sz w:val="32"/>
          <w:szCs w:val="32"/>
        </w:rPr>
      </w:pPr>
      <w:r>
        <w:rPr>
          <w:rFonts w:hint="eastAsia" w:ascii="仿宋_GB2312" w:eastAsia="仿宋_GB2312"/>
          <w:sz w:val="32"/>
          <w:szCs w:val="32"/>
        </w:rPr>
        <w:t>根据中共中央以及教育部、宣传部关于思想政治理论课的政策，2018年中共中央、国务院发出《关于进一步加强和改进大学生思想政治教育的意见》为指导。本着培养高素质、应用型人才为出发点，全面提高学生的思想政治素养，制定出“提升素养、服务专业”的理念，以及坚持理论教学与实践教学相结合的总体目标。</w:t>
      </w:r>
    </w:p>
    <w:p w14:paraId="70EB650F">
      <w:pPr>
        <w:spacing w:line="560" w:lineRule="exact"/>
        <w:ind w:firstLine="321"/>
        <w:rPr>
          <w:rFonts w:ascii="楷体" w:hAnsi="楷体" w:eastAsia="楷体"/>
          <w:b/>
          <w:sz w:val="32"/>
          <w:szCs w:val="32"/>
        </w:rPr>
      </w:pPr>
      <w:r>
        <w:rPr>
          <w:rFonts w:hint="eastAsia" w:ascii="楷体" w:hAnsi="楷体" w:eastAsia="楷体"/>
          <w:b/>
          <w:sz w:val="32"/>
          <w:szCs w:val="32"/>
        </w:rPr>
        <w:t>（一）课程设计理念及思路</w:t>
      </w:r>
    </w:p>
    <w:p w14:paraId="1FCFAF62">
      <w:pPr>
        <w:spacing w:line="560" w:lineRule="exact"/>
        <w:ind w:firstLine="643"/>
        <w:rPr>
          <w:rFonts w:hint="eastAsia" w:ascii="仿宋_GB2312" w:hAnsi="仿宋" w:eastAsia="仿宋_GB2312"/>
          <w:b/>
          <w:sz w:val="32"/>
          <w:szCs w:val="32"/>
        </w:rPr>
      </w:pPr>
      <w:r>
        <w:rPr>
          <w:rFonts w:hint="eastAsia" w:ascii="仿宋_GB2312" w:hAnsi="仿宋" w:eastAsia="仿宋_GB2312"/>
          <w:b/>
          <w:sz w:val="32"/>
          <w:szCs w:val="32"/>
        </w:rPr>
        <w:t>1.课程设计理念</w:t>
      </w:r>
    </w:p>
    <w:p w14:paraId="4F8B1A59">
      <w:pPr>
        <w:spacing w:line="560" w:lineRule="exact"/>
        <w:ind w:firstLine="640"/>
        <w:rPr>
          <w:rFonts w:ascii="仿宋_GB2312" w:eastAsia="仿宋_GB2312"/>
          <w:sz w:val="32"/>
          <w:szCs w:val="32"/>
        </w:rPr>
      </w:pPr>
      <w:r>
        <w:rPr>
          <w:rFonts w:ascii="仿宋_GB2312" w:eastAsia="仿宋_GB2312"/>
          <w:sz w:val="32"/>
          <w:szCs w:val="32"/>
        </w:rPr>
        <w:t>以马克思主义中国化</w:t>
      </w:r>
      <w:r>
        <w:rPr>
          <w:rFonts w:hint="eastAsia" w:ascii="仿宋_GB2312" w:eastAsia="仿宋_GB2312"/>
          <w:sz w:val="32"/>
          <w:szCs w:val="32"/>
        </w:rPr>
        <w:t>时代化</w:t>
      </w:r>
      <w:r>
        <w:rPr>
          <w:rFonts w:ascii="仿宋_GB2312" w:eastAsia="仿宋_GB2312"/>
          <w:sz w:val="32"/>
          <w:szCs w:val="32"/>
        </w:rPr>
        <w:t>为主线，集中阐述马克思主义中国化</w:t>
      </w:r>
      <w:r>
        <w:rPr>
          <w:rFonts w:hint="eastAsia" w:ascii="仿宋_GB2312" w:eastAsia="仿宋_GB2312"/>
          <w:sz w:val="32"/>
          <w:szCs w:val="32"/>
        </w:rPr>
        <w:t>时代化</w:t>
      </w:r>
      <w:r>
        <w:rPr>
          <w:rFonts w:ascii="仿宋_GB2312" w:eastAsia="仿宋_GB2312"/>
          <w:sz w:val="32"/>
          <w:szCs w:val="32"/>
        </w:rPr>
        <w:t>理论成果的主要内容、精神实质、历史地位和指导意义，充分反映中国共产党不断推进马克思主义基本原理与中国具体实际相结合的历史进程和基本经验；以马克思主义中国化</w:t>
      </w:r>
      <w:r>
        <w:rPr>
          <w:rFonts w:hint="eastAsia" w:ascii="仿宋_GB2312" w:eastAsia="仿宋_GB2312"/>
          <w:sz w:val="32"/>
          <w:szCs w:val="32"/>
        </w:rPr>
        <w:t>时代化</w:t>
      </w:r>
      <w:r>
        <w:rPr>
          <w:rFonts w:ascii="仿宋_GB2312" w:eastAsia="仿宋_GB2312"/>
          <w:sz w:val="32"/>
          <w:szCs w:val="32"/>
        </w:rPr>
        <w:t>最新成果为重点，全面把握中国特色社会主义进入新时代，系统阐释习近平新时代中国特色社会主义思想的主要内容和历史地位，充分反映建设社会主义现代化强国的战略部署。</w:t>
      </w:r>
    </w:p>
    <w:p w14:paraId="32335942">
      <w:pPr>
        <w:spacing w:line="560" w:lineRule="exact"/>
        <w:ind w:firstLine="643"/>
        <w:rPr>
          <w:rFonts w:hint="eastAsia" w:ascii="仿宋_GB2312" w:hAnsi="仿宋" w:eastAsia="仿宋_GB2312"/>
          <w:b/>
          <w:sz w:val="32"/>
          <w:szCs w:val="32"/>
        </w:rPr>
      </w:pPr>
      <w:r>
        <w:rPr>
          <w:rFonts w:hint="eastAsia" w:ascii="仿宋_GB2312" w:hAnsi="仿宋" w:eastAsia="仿宋_GB2312"/>
          <w:b/>
          <w:sz w:val="32"/>
          <w:szCs w:val="32"/>
        </w:rPr>
        <w:t>2.课程设计思路</w:t>
      </w:r>
    </w:p>
    <w:p w14:paraId="23475427">
      <w:pPr>
        <w:spacing w:line="560" w:lineRule="exact"/>
        <w:ind w:firstLine="640"/>
        <w:rPr>
          <w:rFonts w:ascii="仿宋_GB2312" w:eastAsia="仿宋_GB2312"/>
          <w:sz w:val="32"/>
          <w:szCs w:val="32"/>
        </w:rPr>
      </w:pPr>
      <w:r>
        <w:rPr>
          <w:rFonts w:ascii="仿宋_GB2312" w:eastAsia="仿宋_GB2312"/>
          <w:sz w:val="32"/>
          <w:szCs w:val="32"/>
        </w:rPr>
        <w:t>本教材在结构上除了导论和结束语外，共由八章组成。</w:t>
      </w:r>
    </w:p>
    <w:p w14:paraId="47725CFA">
      <w:pPr>
        <w:spacing w:line="560" w:lineRule="exact"/>
        <w:ind w:firstLine="640"/>
        <w:rPr>
          <w:rFonts w:ascii="仿宋_GB2312" w:eastAsia="仿宋_GB2312"/>
          <w:sz w:val="32"/>
          <w:szCs w:val="32"/>
        </w:rPr>
      </w:pPr>
      <w:r>
        <w:rPr>
          <w:rFonts w:hint="eastAsia" w:ascii="仿宋_GB2312" w:eastAsia="仿宋_GB2312"/>
          <w:sz w:val="32"/>
          <w:szCs w:val="32"/>
        </w:rPr>
        <w:t>第一章主要阐述毛泽东思想及其历史地位，包括毛泽东思想的形成和发展、主要内容、活的灵魂及其历史地位。</w:t>
      </w:r>
    </w:p>
    <w:p w14:paraId="6B2C0FE8">
      <w:pPr>
        <w:spacing w:line="560" w:lineRule="exact"/>
        <w:ind w:firstLine="640"/>
        <w:rPr>
          <w:rFonts w:ascii="仿宋_GB2312" w:eastAsia="仿宋_GB2312"/>
          <w:sz w:val="32"/>
          <w:szCs w:val="32"/>
        </w:rPr>
      </w:pPr>
      <w:r>
        <w:rPr>
          <w:rFonts w:hint="eastAsia" w:ascii="仿宋_GB2312" w:eastAsia="仿宋_GB2312"/>
          <w:sz w:val="32"/>
          <w:szCs w:val="32"/>
        </w:rPr>
        <w:t>第二章到第四章，主要阐述毛泽东思想的主要内容，分别讲新民主主义革命理论、社会主义改造理论、中国特色社会主义建设道路初步探索的理论成果。</w:t>
      </w:r>
    </w:p>
    <w:p w14:paraId="74CB23E1">
      <w:pPr>
        <w:spacing w:line="560" w:lineRule="exact"/>
        <w:ind w:firstLine="640"/>
        <w:rPr>
          <w:rFonts w:ascii="仿宋_GB2312" w:eastAsia="仿宋_GB2312"/>
          <w:sz w:val="32"/>
          <w:szCs w:val="32"/>
        </w:rPr>
      </w:pPr>
      <w:r>
        <w:rPr>
          <w:rFonts w:hint="eastAsia" w:ascii="仿宋_GB2312" w:eastAsia="仿宋_GB2312"/>
          <w:sz w:val="32"/>
          <w:szCs w:val="32"/>
        </w:rPr>
        <w:t>第五章主要讲述中国特色社会主义理论体系的形成和发展。详细介绍了中国特色社会主义理论体系形成发展的社会历史条件及其发展过程。</w:t>
      </w:r>
    </w:p>
    <w:p w14:paraId="1247124F">
      <w:pPr>
        <w:spacing w:line="560" w:lineRule="exact"/>
        <w:ind w:firstLine="640"/>
        <w:rPr>
          <w:rFonts w:ascii="仿宋_GB2312" w:eastAsia="仿宋_GB2312"/>
          <w:sz w:val="32"/>
          <w:szCs w:val="32"/>
        </w:rPr>
      </w:pPr>
      <w:r>
        <w:rPr>
          <w:rFonts w:hint="eastAsia" w:ascii="仿宋_GB2312" w:eastAsia="仿宋_GB2312"/>
          <w:sz w:val="32"/>
          <w:szCs w:val="32"/>
        </w:rPr>
        <w:t>第六章到第八章，用三章的内容分别阐述了邓小平理论、“三个代表”重要思想、科学发展观各自的主要内容和历史地位。</w:t>
      </w:r>
    </w:p>
    <w:p w14:paraId="2BCFF6C5">
      <w:pPr>
        <w:spacing w:line="560" w:lineRule="exact"/>
        <w:ind w:firstLine="640"/>
        <w:rPr>
          <w:rFonts w:ascii="仿宋_GB2312" w:eastAsia="仿宋_GB2312"/>
          <w:sz w:val="32"/>
          <w:szCs w:val="32"/>
        </w:rPr>
      </w:pPr>
      <w:r>
        <w:rPr>
          <w:rFonts w:hint="eastAsia" w:ascii="仿宋_GB2312" w:eastAsia="仿宋_GB2312"/>
          <w:sz w:val="32"/>
          <w:szCs w:val="32"/>
        </w:rPr>
        <w:t>除此之外，第六章还阐述了邓小平理论首要的理论问题和精髓；第七章详细介绍了“三个代表”重要思想的核心观点；第八章详细阐述了科学发展观的科学内涵。</w:t>
      </w:r>
    </w:p>
    <w:p w14:paraId="4D8A86B5">
      <w:pPr>
        <w:spacing w:line="560" w:lineRule="exact"/>
        <w:ind w:firstLine="640"/>
        <w:rPr>
          <w:rFonts w:ascii="仿宋_GB2312" w:eastAsia="仿宋_GB2312"/>
          <w:sz w:val="32"/>
          <w:szCs w:val="32"/>
        </w:rPr>
      </w:pPr>
      <w:r>
        <w:rPr>
          <w:rFonts w:hint="eastAsia" w:ascii="仿宋_GB2312" w:eastAsia="仿宋_GB2312"/>
          <w:sz w:val="32"/>
          <w:szCs w:val="32"/>
        </w:rPr>
        <w:t>《毛泽东思想和中国特色社会主义理论体系概论》课程内容共八章，具体安排在大二第二学期进行，着力调动学生的学习积极性、主动性和创造性。在课程考核上，坚持平时考核与期末考核相结合，知识考核与能力考核相结合，着眼于学生思想政治素质的提高。</w:t>
      </w:r>
    </w:p>
    <w:p w14:paraId="0C8602E0">
      <w:pPr>
        <w:spacing w:line="560" w:lineRule="exact"/>
        <w:ind w:firstLine="643"/>
        <w:rPr>
          <w:rFonts w:hint="eastAsia" w:ascii="仿宋_GB2312" w:hAnsi="仿宋" w:eastAsia="仿宋_GB2312"/>
          <w:b/>
          <w:sz w:val="32"/>
          <w:szCs w:val="32"/>
        </w:rPr>
      </w:pPr>
      <w:r>
        <w:rPr>
          <w:rFonts w:hint="eastAsia" w:ascii="仿宋_GB2312" w:hAnsi="仿宋" w:eastAsia="仿宋_GB2312"/>
          <w:b/>
          <w:sz w:val="32"/>
          <w:szCs w:val="32"/>
        </w:rPr>
        <w:t>3.积极开展实践教学</w:t>
      </w:r>
    </w:p>
    <w:p w14:paraId="277E8E2C">
      <w:pPr>
        <w:spacing w:line="560" w:lineRule="exact"/>
        <w:ind w:firstLine="640"/>
        <w:rPr>
          <w:rFonts w:ascii="仿宋_GB2312" w:eastAsia="仿宋_GB2312"/>
          <w:sz w:val="32"/>
          <w:szCs w:val="32"/>
        </w:rPr>
      </w:pPr>
      <w:r>
        <w:rPr>
          <w:rFonts w:hint="eastAsia" w:ascii="仿宋_GB2312" w:eastAsia="仿宋_GB2312"/>
          <w:sz w:val="32"/>
          <w:szCs w:val="32"/>
        </w:rPr>
        <w:t>积极开展《毛泽东思想和中国特色社会主义理论体系概论》课实践教学，实践教学作为课堂教学的延伸拓展，重在帮助学生巩固课堂学习效果，深化对教学重点难点问题的理解和掌握。本课程的实践教学环节以校内实践和社会实践相结合为主，制定实践教学大纲，整合实践教学资源，拓展实践教学形式，注重实践教学效果。</w:t>
      </w:r>
    </w:p>
    <w:p w14:paraId="4B81635B">
      <w:pPr>
        <w:spacing w:line="560" w:lineRule="exact"/>
        <w:ind w:firstLine="643"/>
        <w:rPr>
          <w:rFonts w:hint="eastAsia" w:ascii="楷体" w:hAnsi="楷体" w:eastAsia="楷体"/>
          <w:sz w:val="32"/>
          <w:szCs w:val="32"/>
        </w:rPr>
      </w:pPr>
      <w:r>
        <w:rPr>
          <w:rFonts w:hint="eastAsia" w:ascii="楷体" w:hAnsi="楷体" w:eastAsia="楷体"/>
          <w:b/>
          <w:sz w:val="32"/>
          <w:szCs w:val="32"/>
        </w:rPr>
        <w:t>（二）</w:t>
      </w:r>
      <w:r>
        <w:rPr>
          <w:rStyle w:val="185"/>
          <w:rFonts w:hint="eastAsia" w:ascii="楷体" w:hAnsi="楷体" w:eastAsia="楷体" w:cs="楷体_GB2312"/>
          <w:sz w:val="32"/>
          <w:szCs w:val="32"/>
        </w:rPr>
        <w:t>具体目标分析</w:t>
      </w:r>
    </w:p>
    <w:p w14:paraId="4EFA99E5">
      <w:pPr>
        <w:spacing w:line="560" w:lineRule="exact"/>
        <w:ind w:firstLine="640"/>
        <w:rPr>
          <w:rFonts w:ascii="楷体" w:hAnsi="楷体" w:eastAsia="楷体"/>
          <w:b/>
          <w:sz w:val="32"/>
          <w:szCs w:val="32"/>
        </w:rPr>
      </w:pPr>
      <w:r>
        <w:rPr>
          <w:rFonts w:hint="eastAsia" w:ascii="仿宋" w:hAnsi="仿宋" w:eastAsia="仿宋"/>
          <w:sz w:val="32"/>
          <w:szCs w:val="32"/>
        </w:rPr>
        <w:t>目标1：知识</w:t>
      </w:r>
      <w:r>
        <w:rPr>
          <w:rFonts w:ascii="仿宋" w:hAnsi="仿宋" w:eastAsia="仿宋"/>
          <w:sz w:val="32"/>
          <w:szCs w:val="32"/>
        </w:rPr>
        <w:t>目标</w:t>
      </w:r>
      <w:r>
        <w:rPr>
          <w:rFonts w:hint="eastAsia" w:ascii="仿宋" w:hAnsi="仿宋" w:eastAsia="仿宋"/>
          <w:sz w:val="32"/>
          <w:szCs w:val="32"/>
        </w:rPr>
        <w:t>，即</w:t>
      </w:r>
      <w:r>
        <w:rPr>
          <w:rFonts w:ascii="仿宋_GB2312" w:eastAsia="仿宋_GB2312"/>
          <w:sz w:val="32"/>
          <w:szCs w:val="32"/>
        </w:rPr>
        <w:t>掌握毛泽东思想相关知识；掌握邓小平理论相关知识；掌握“三个代表”重要思想相关知识；掌握科学发展观相关知识</w:t>
      </w:r>
      <w:r>
        <w:rPr>
          <w:rFonts w:hint="eastAsia" w:ascii="仿宋_GB2312" w:eastAsia="仿宋_GB2312"/>
          <w:sz w:val="32"/>
          <w:szCs w:val="32"/>
        </w:rPr>
        <w:t>。即系统地掌握毛泽东思想和中国特色社会主义理论体系的发展历程、科学体系和基本观点，提升大学生政治理论水平。</w:t>
      </w:r>
    </w:p>
    <w:p w14:paraId="52FF7457">
      <w:pPr>
        <w:spacing w:line="560" w:lineRule="exact"/>
        <w:ind w:firstLine="640"/>
        <w:rPr>
          <w:rFonts w:ascii="楷体" w:hAnsi="楷体" w:eastAsia="楷体"/>
          <w:b/>
          <w:sz w:val="32"/>
          <w:szCs w:val="32"/>
        </w:rPr>
      </w:pPr>
      <w:r>
        <w:rPr>
          <w:rFonts w:hint="eastAsia" w:ascii="仿宋" w:hAnsi="仿宋" w:eastAsia="仿宋"/>
          <w:sz w:val="32"/>
          <w:szCs w:val="32"/>
        </w:rPr>
        <w:t>目标2：</w:t>
      </w:r>
      <w:r>
        <w:rPr>
          <w:rFonts w:ascii="仿宋" w:hAnsi="仿宋" w:eastAsia="仿宋"/>
          <w:sz w:val="32"/>
          <w:szCs w:val="32"/>
        </w:rPr>
        <w:t>能</w:t>
      </w:r>
      <w:r>
        <w:rPr>
          <w:rFonts w:hint="eastAsia" w:ascii="仿宋" w:hAnsi="仿宋" w:eastAsia="仿宋"/>
          <w:sz w:val="32"/>
          <w:szCs w:val="32"/>
        </w:rPr>
        <w:t>力</w:t>
      </w:r>
      <w:r>
        <w:rPr>
          <w:rFonts w:ascii="仿宋" w:hAnsi="仿宋" w:eastAsia="仿宋"/>
          <w:sz w:val="32"/>
          <w:szCs w:val="32"/>
        </w:rPr>
        <w:t>目标</w:t>
      </w:r>
      <w:r>
        <w:rPr>
          <w:rFonts w:hint="eastAsia" w:ascii="仿宋" w:hAnsi="仿宋" w:eastAsia="仿宋"/>
          <w:sz w:val="32"/>
          <w:szCs w:val="32"/>
        </w:rPr>
        <w:t>，即</w:t>
      </w:r>
      <w:r>
        <w:rPr>
          <w:rFonts w:ascii="仿宋" w:hAnsi="仿宋" w:eastAsia="仿宋"/>
          <w:sz w:val="32"/>
          <w:szCs w:val="32"/>
        </w:rPr>
        <w:t>能</w:t>
      </w:r>
      <w:r>
        <w:rPr>
          <w:rFonts w:ascii="仿宋_GB2312" w:eastAsia="仿宋_GB2312"/>
          <w:sz w:val="32"/>
          <w:szCs w:val="32"/>
        </w:rPr>
        <w:t>理解马克思主义中国化系列成果是一个具有内在逻辑的思想体系；能根据所学知识，分析和解决现实生活中面对的困惑和问题；能理解党和政府所制定的路线、方针、政策</w:t>
      </w:r>
      <w:r>
        <w:rPr>
          <w:rFonts w:hint="eastAsia" w:ascii="仿宋_GB2312" w:eastAsia="仿宋_GB2312"/>
          <w:sz w:val="32"/>
          <w:szCs w:val="32"/>
        </w:rPr>
        <w:t>。帮助学生运用马克思主义方法论分析社会现实问题，提高学生的政治鉴别和判断能力。</w:t>
      </w:r>
    </w:p>
    <w:p w14:paraId="5F5E0B12">
      <w:pPr>
        <w:spacing w:line="560" w:lineRule="exact"/>
        <w:ind w:firstLine="640"/>
        <w:rPr>
          <w:rFonts w:ascii="楷体" w:hAnsi="楷体" w:eastAsia="楷体"/>
          <w:b/>
          <w:sz w:val="32"/>
          <w:szCs w:val="32"/>
        </w:rPr>
      </w:pPr>
      <w:r>
        <w:rPr>
          <w:rFonts w:hint="eastAsia" w:ascii="仿宋" w:hAnsi="仿宋" w:eastAsia="仿宋"/>
          <w:sz w:val="32"/>
          <w:szCs w:val="32"/>
        </w:rPr>
        <w:t>目标3：情感目标，即培</w:t>
      </w:r>
      <w:r>
        <w:rPr>
          <w:rFonts w:hint="eastAsia" w:ascii="仿宋_GB2312" w:eastAsia="仿宋_GB2312"/>
          <w:sz w:val="32"/>
          <w:szCs w:val="32"/>
        </w:rPr>
        <w:t>养学生的马克思主义理论素养，建构具有社会主义核心价值观的人格品质，自觉肩负社会责任和历史使命。</w:t>
      </w:r>
    </w:p>
    <w:p w14:paraId="54A3C721">
      <w:pPr>
        <w:spacing w:line="560" w:lineRule="exact"/>
        <w:rPr>
          <w:rFonts w:ascii="黑体" w:hAnsi="黑体" w:eastAsia="黑体"/>
          <w:b/>
          <w:sz w:val="32"/>
          <w:szCs w:val="32"/>
        </w:rPr>
      </w:pPr>
      <w:r>
        <w:rPr>
          <w:rFonts w:hint="eastAsia" w:ascii="黑体" w:hAnsi="黑体" w:eastAsia="黑体"/>
          <w:b/>
          <w:sz w:val="32"/>
          <w:szCs w:val="32"/>
        </w:rPr>
        <w:t>三、课程结构与内容</w:t>
      </w:r>
    </w:p>
    <w:p w14:paraId="219561D6">
      <w:pPr>
        <w:spacing w:line="560" w:lineRule="exact"/>
        <w:ind w:firstLine="640"/>
        <w:rPr>
          <w:rFonts w:ascii="仿宋_GB2312" w:eastAsia="仿宋_GB2312"/>
          <w:sz w:val="32"/>
          <w:szCs w:val="32"/>
        </w:rPr>
      </w:pPr>
      <w:r>
        <w:rPr>
          <w:rFonts w:hint="eastAsia" w:ascii="仿宋_GB2312" w:eastAsia="仿宋_GB2312"/>
          <w:sz w:val="32"/>
          <w:szCs w:val="32"/>
        </w:rPr>
        <w:t>按照课程教学目标及岗位职业素质的要求，结合学生的认知特点，设计教学单元，并详细介绍章节课程的教学内容，明确学习目的和教学基本要求。课程结构包括理论教学和实践教学两部分。</w:t>
      </w:r>
    </w:p>
    <w:p w14:paraId="050BC409">
      <w:pPr>
        <w:spacing w:line="560" w:lineRule="exact"/>
        <w:ind w:firstLine="643"/>
        <w:rPr>
          <w:rFonts w:hint="eastAsia" w:ascii="楷体" w:hAnsi="楷体" w:eastAsia="楷体"/>
          <w:b/>
          <w:sz w:val="32"/>
          <w:szCs w:val="32"/>
        </w:rPr>
      </w:pPr>
      <w:r>
        <w:rPr>
          <w:rFonts w:hint="eastAsia" w:ascii="楷体" w:hAnsi="楷体" w:eastAsia="楷体"/>
          <w:b/>
          <w:sz w:val="32"/>
          <w:szCs w:val="32"/>
        </w:rPr>
        <w:t>（一）理论教学部分</w:t>
      </w:r>
    </w:p>
    <w:p w14:paraId="6E58F81C">
      <w:pPr>
        <w:spacing w:line="560" w:lineRule="exact"/>
        <w:ind w:firstLine="643"/>
        <w:rPr>
          <w:rFonts w:ascii="楷体" w:hAnsi="楷体" w:eastAsia="楷体"/>
          <w:b/>
          <w:sz w:val="32"/>
          <w:szCs w:val="32"/>
        </w:rPr>
      </w:pPr>
      <w:r>
        <w:rPr>
          <w:rFonts w:hint="eastAsia" w:ascii="楷体" w:hAnsi="楷体" w:eastAsia="楷体"/>
          <w:b/>
          <w:sz w:val="32"/>
          <w:szCs w:val="32"/>
        </w:rPr>
        <w:t>导论</w:t>
      </w:r>
      <w:r>
        <w:rPr>
          <w:rFonts w:ascii="楷体" w:hAnsi="楷体" w:eastAsia="楷体"/>
          <w:b/>
          <w:sz w:val="32"/>
          <w:szCs w:val="32"/>
        </w:rPr>
        <w:t xml:space="preserve">  马克思主义中国化时代化的历史进程与理论成果（</w:t>
      </w:r>
      <w:r>
        <w:rPr>
          <w:rFonts w:hint="eastAsia" w:ascii="楷体" w:hAnsi="楷体" w:eastAsia="楷体"/>
          <w:b/>
          <w:sz w:val="32"/>
          <w:szCs w:val="32"/>
        </w:rPr>
        <w:t>2</w:t>
      </w:r>
      <w:r>
        <w:rPr>
          <w:rFonts w:ascii="楷体" w:hAnsi="楷体" w:eastAsia="楷体"/>
          <w:b/>
          <w:sz w:val="32"/>
          <w:szCs w:val="32"/>
        </w:rPr>
        <w:t>学时）</w:t>
      </w:r>
    </w:p>
    <w:p w14:paraId="626285F7">
      <w:pPr>
        <w:spacing w:line="560" w:lineRule="exact"/>
        <w:ind w:firstLine="643"/>
        <w:rPr>
          <w:rFonts w:ascii="仿宋_GB2312" w:eastAsia="仿宋_GB2312"/>
          <w:b/>
          <w:sz w:val="32"/>
          <w:szCs w:val="32"/>
        </w:rPr>
      </w:pPr>
      <w:r>
        <w:rPr>
          <w:rFonts w:ascii="仿宋_GB2312" w:eastAsia="仿宋_GB2312"/>
          <w:b/>
          <w:sz w:val="32"/>
          <w:szCs w:val="32"/>
        </w:rPr>
        <w:t>1.教学目标</w:t>
      </w:r>
    </w:p>
    <w:p w14:paraId="38368648">
      <w:pPr>
        <w:spacing w:line="560" w:lineRule="exact"/>
        <w:ind w:firstLine="640"/>
        <w:rPr>
          <w:rFonts w:ascii="仿宋_GB2312" w:eastAsia="仿宋_GB2312"/>
          <w:sz w:val="32"/>
          <w:szCs w:val="32"/>
        </w:rPr>
      </w:pPr>
      <w:r>
        <w:rPr>
          <w:rFonts w:hint="eastAsia" w:ascii="仿宋_GB2312" w:eastAsia="仿宋_GB2312"/>
          <w:sz w:val="32"/>
          <w:szCs w:val="32"/>
        </w:rPr>
        <w:t>知识目标：通过本节内容的学习，让青年学生从整体上把握中国选择马克思主义和马克思主义中国化时代化的历史必然性，掌握马克思主义中国化时代化的科学内涵、马克思主义中国化时代化的历史进程、马克思主义中国化时代化产生的理论成果及其相互关系。</w:t>
      </w:r>
    </w:p>
    <w:p w14:paraId="2A3B8DB2">
      <w:pPr>
        <w:spacing w:line="560" w:lineRule="exact"/>
        <w:ind w:firstLine="640"/>
        <w:rPr>
          <w:rFonts w:ascii="仿宋_GB2312" w:eastAsia="仿宋_GB2312"/>
          <w:sz w:val="32"/>
          <w:szCs w:val="32"/>
        </w:rPr>
      </w:pPr>
      <w:r>
        <w:rPr>
          <w:rFonts w:hint="eastAsia" w:ascii="仿宋_GB2312" w:eastAsia="仿宋_GB2312"/>
          <w:sz w:val="32"/>
          <w:szCs w:val="32"/>
        </w:rPr>
        <w:t>能力目标：通过本节内容的学习，让青年学生基本掌握马克思主义与中国实际相结合的历史进程和理论成果</w:t>
      </w:r>
      <w:r>
        <w:rPr>
          <w:rFonts w:ascii="仿宋_GB2312" w:eastAsia="仿宋_GB2312"/>
          <w:sz w:val="32"/>
          <w:szCs w:val="32"/>
        </w:rPr>
        <w:t>,提高学生运用马克思主义基本立场、观点和方法分析当今中国的实际、时代特征和当前遇到各种问题的能力，培养学生一切从中国实际出发、实事求是的思想方法，增强实事求是的本领。</w:t>
      </w:r>
    </w:p>
    <w:p w14:paraId="1810A786">
      <w:pPr>
        <w:spacing w:line="560" w:lineRule="exact"/>
        <w:ind w:firstLine="640"/>
        <w:rPr>
          <w:rFonts w:ascii="仿宋_GB2312" w:eastAsia="仿宋_GB2312"/>
          <w:sz w:val="32"/>
          <w:szCs w:val="32"/>
        </w:rPr>
      </w:pPr>
      <w:r>
        <w:rPr>
          <w:rFonts w:hint="eastAsia" w:ascii="仿宋_GB2312" w:eastAsia="仿宋_GB2312"/>
          <w:sz w:val="32"/>
          <w:szCs w:val="32"/>
        </w:rPr>
        <w:t>情感目标：通过本节内容的学习，使学生认识到马克思主义中国化时代化的必然性，认识到马克思主义中国化时代化理论成果的科学性，坚定对马克思主义的理想信念，坚定中国特色社会主义道路、理论、制度和文化自信，不断提高理论思维能力，以自己的实际行动为中国特色社会主义事业和中华民族伟大复兴做贡献。</w:t>
      </w:r>
    </w:p>
    <w:p w14:paraId="1E20C2BA">
      <w:pPr>
        <w:spacing w:line="560" w:lineRule="exact"/>
        <w:ind w:firstLine="643"/>
        <w:rPr>
          <w:rFonts w:ascii="仿宋_GB2312" w:eastAsia="仿宋_GB2312"/>
          <w:b/>
          <w:sz w:val="32"/>
          <w:szCs w:val="32"/>
        </w:rPr>
      </w:pPr>
      <w:r>
        <w:rPr>
          <w:rFonts w:ascii="仿宋_GB2312" w:eastAsia="仿宋_GB2312"/>
          <w:b/>
          <w:sz w:val="32"/>
          <w:szCs w:val="32"/>
        </w:rPr>
        <w:t>2.教学内容</w:t>
      </w:r>
    </w:p>
    <w:p w14:paraId="7AEA0A5D">
      <w:pPr>
        <w:spacing w:line="560" w:lineRule="exact"/>
        <w:ind w:firstLine="640"/>
        <w:rPr>
          <w:rFonts w:ascii="仿宋_GB2312" w:eastAsia="仿宋_GB2312"/>
          <w:sz w:val="32"/>
          <w:szCs w:val="32"/>
        </w:rPr>
      </w:pPr>
      <w:r>
        <w:rPr>
          <w:rFonts w:hint="eastAsia" w:ascii="仿宋_GB2312" w:eastAsia="仿宋_GB2312"/>
          <w:sz w:val="32"/>
          <w:szCs w:val="32"/>
        </w:rPr>
        <w:t>知识点：马克思主义中国化时代化的提出；马克思主义中国化时代化的内涵；马克思主义中国化时代化的历史进程；马克思主义中国化时代化理论成果及其关系</w:t>
      </w:r>
    </w:p>
    <w:p w14:paraId="4ED25578">
      <w:pPr>
        <w:spacing w:line="560" w:lineRule="exact"/>
        <w:ind w:firstLine="643"/>
        <w:rPr>
          <w:rFonts w:ascii="仿宋_GB2312" w:eastAsia="仿宋_GB2312"/>
          <w:b/>
          <w:sz w:val="32"/>
          <w:szCs w:val="32"/>
        </w:rPr>
      </w:pPr>
      <w:r>
        <w:rPr>
          <w:rFonts w:ascii="仿宋_GB2312" w:eastAsia="仿宋_GB2312"/>
          <w:b/>
          <w:sz w:val="32"/>
          <w:szCs w:val="32"/>
        </w:rPr>
        <w:t>3.教学重点与难点</w:t>
      </w:r>
    </w:p>
    <w:p w14:paraId="21F83877">
      <w:pPr>
        <w:spacing w:line="560" w:lineRule="exact"/>
        <w:ind w:firstLine="640"/>
        <w:rPr>
          <w:rFonts w:ascii="仿宋_GB2312" w:eastAsia="仿宋_GB2312"/>
          <w:sz w:val="32"/>
          <w:szCs w:val="32"/>
        </w:rPr>
      </w:pPr>
      <w:r>
        <w:rPr>
          <w:rFonts w:hint="eastAsia" w:ascii="仿宋_GB2312" w:eastAsia="仿宋_GB2312"/>
          <w:sz w:val="32"/>
          <w:szCs w:val="32"/>
        </w:rPr>
        <w:t>重点：马克思主义中国化时代化的提出；马克思主义中国化时代化的内涵</w:t>
      </w:r>
    </w:p>
    <w:p w14:paraId="00989E19">
      <w:pPr>
        <w:spacing w:line="560" w:lineRule="exact"/>
        <w:ind w:firstLine="640"/>
        <w:rPr>
          <w:rFonts w:ascii="仿宋_GB2312" w:eastAsia="仿宋_GB2312"/>
          <w:sz w:val="32"/>
          <w:szCs w:val="32"/>
        </w:rPr>
      </w:pPr>
      <w:r>
        <w:rPr>
          <w:rFonts w:hint="eastAsia" w:ascii="仿宋_GB2312" w:eastAsia="仿宋_GB2312"/>
          <w:sz w:val="32"/>
          <w:szCs w:val="32"/>
        </w:rPr>
        <w:t>难点：马克思主义中国化时代化的历史进程；马克思主义中国化时代化理论成果的主要内容及相互关系；新时代坚持马克思主义中国化时代化的重要性。</w:t>
      </w:r>
    </w:p>
    <w:p w14:paraId="6D660DBF">
      <w:pPr>
        <w:spacing w:line="560" w:lineRule="exact"/>
        <w:ind w:firstLine="643"/>
        <w:rPr>
          <w:rFonts w:hint="eastAsia" w:ascii="仿宋_GB2312" w:eastAsia="仿宋_GB2312"/>
          <w:b/>
          <w:sz w:val="32"/>
          <w:szCs w:val="32"/>
        </w:rPr>
      </w:pPr>
      <w:r>
        <w:rPr>
          <w:rFonts w:ascii="仿宋_GB2312" w:eastAsia="仿宋_GB2312"/>
          <w:b/>
          <w:sz w:val="32"/>
          <w:szCs w:val="32"/>
        </w:rPr>
        <w:t>4.教学方式</w:t>
      </w:r>
    </w:p>
    <w:p w14:paraId="0C393C92">
      <w:pPr>
        <w:spacing w:line="560" w:lineRule="exact"/>
        <w:ind w:firstLine="640"/>
        <w:rPr>
          <w:rFonts w:ascii="仿宋_GB2312" w:eastAsia="仿宋_GB2312"/>
          <w:sz w:val="32"/>
          <w:szCs w:val="32"/>
        </w:rPr>
      </w:pPr>
      <w:r>
        <w:rPr>
          <w:rFonts w:hint="eastAsia" w:ascii="仿宋_GB2312" w:eastAsia="仿宋_GB2312"/>
          <w:sz w:val="32"/>
          <w:szCs w:val="32"/>
        </w:rPr>
        <w:t>以课堂讲授为主，启发和讨论为辅，厘清中国共产党和中国人民为什么选择了马克思主义，深入分析马克思主义中国化时代化的原因，进而引出马克思主义中国化时代化命题的提出和内涵，引导学生正确把握马克思主义中国化时代化历史进程，总结马克思主义中国化时代化的理论成果，正确认识其既一脉相承又与时俱进的关系。</w:t>
      </w:r>
    </w:p>
    <w:p w14:paraId="09F91C29">
      <w:pPr>
        <w:spacing w:line="560" w:lineRule="exact"/>
        <w:jc w:val="center"/>
        <w:rPr>
          <w:rFonts w:ascii="楷体" w:hAnsi="楷体" w:eastAsia="楷体"/>
          <w:b/>
          <w:sz w:val="32"/>
          <w:szCs w:val="32"/>
        </w:rPr>
      </w:pPr>
      <w:r>
        <w:rPr>
          <w:rFonts w:hint="eastAsia" w:ascii="楷体" w:hAnsi="楷体" w:eastAsia="楷体"/>
          <w:b/>
          <w:sz w:val="32"/>
          <w:szCs w:val="32"/>
        </w:rPr>
        <w:t>第一章</w:t>
      </w:r>
      <w:r>
        <w:rPr>
          <w:rFonts w:ascii="楷体" w:hAnsi="楷体" w:eastAsia="楷体"/>
          <w:b/>
          <w:sz w:val="32"/>
          <w:szCs w:val="32"/>
        </w:rPr>
        <w:t xml:space="preserve">  毛泽东思想及其历史地位（4学时）</w:t>
      </w:r>
    </w:p>
    <w:p w14:paraId="4A926302">
      <w:pPr>
        <w:spacing w:line="560" w:lineRule="exact"/>
        <w:ind w:firstLine="643"/>
        <w:rPr>
          <w:rFonts w:ascii="仿宋_GB2312" w:eastAsia="仿宋_GB2312"/>
          <w:b/>
          <w:sz w:val="32"/>
          <w:szCs w:val="32"/>
        </w:rPr>
      </w:pPr>
      <w:r>
        <w:rPr>
          <w:rFonts w:ascii="仿宋_GB2312" w:eastAsia="仿宋_GB2312"/>
          <w:b/>
          <w:sz w:val="32"/>
          <w:szCs w:val="32"/>
        </w:rPr>
        <w:t>1.教学目标</w:t>
      </w:r>
    </w:p>
    <w:p w14:paraId="06CD75D7">
      <w:pPr>
        <w:spacing w:line="560" w:lineRule="exact"/>
        <w:ind w:firstLine="640"/>
        <w:rPr>
          <w:rFonts w:ascii="仿宋_GB2312" w:eastAsia="仿宋_GB2312"/>
          <w:sz w:val="32"/>
          <w:szCs w:val="32"/>
        </w:rPr>
      </w:pPr>
      <w:r>
        <w:rPr>
          <w:rFonts w:hint="eastAsia" w:ascii="仿宋_GB2312" w:eastAsia="仿宋_GB2312"/>
          <w:sz w:val="32"/>
          <w:szCs w:val="32"/>
        </w:rPr>
        <w:t>知识目标：通过本章内容的学习</w:t>
      </w:r>
      <w:r>
        <w:rPr>
          <w:rFonts w:ascii="仿宋_GB2312" w:eastAsia="仿宋_GB2312"/>
          <w:sz w:val="32"/>
          <w:szCs w:val="32"/>
        </w:rPr>
        <w:t>,了解毛泽东思想形成发展的历史条件和过程，系统掌握毛泽东思想的科学内涵、主要内容和活的灵魂，正确认识毛泽东思想的历史地位和指导意义，掌握科学评价毛泽东和毛泽东思想的原则方法，自觉抵制不良社会思潮的影响，树立正确的历史观。</w:t>
      </w:r>
    </w:p>
    <w:p w14:paraId="2BD989B9">
      <w:pPr>
        <w:spacing w:line="560" w:lineRule="exact"/>
        <w:ind w:firstLine="640"/>
        <w:rPr>
          <w:rFonts w:ascii="仿宋_GB2312" w:eastAsia="仿宋_GB2312"/>
          <w:sz w:val="32"/>
          <w:szCs w:val="32"/>
        </w:rPr>
      </w:pPr>
      <w:r>
        <w:rPr>
          <w:rFonts w:hint="eastAsia" w:ascii="仿宋_GB2312" w:eastAsia="仿宋_GB2312"/>
          <w:sz w:val="32"/>
          <w:szCs w:val="32"/>
        </w:rPr>
        <w:t>能力目标：通过本章内容的学习，引导学生确立实事求是的思维方法论，学会运用毛泽东思想活的灵魂正确分析、发现和解决现实问题的能力。</w:t>
      </w:r>
    </w:p>
    <w:p w14:paraId="1EA924AB">
      <w:pPr>
        <w:spacing w:line="560" w:lineRule="exact"/>
        <w:ind w:firstLine="640"/>
        <w:rPr>
          <w:rFonts w:ascii="仿宋_GB2312" w:eastAsia="仿宋_GB2312"/>
          <w:sz w:val="32"/>
          <w:szCs w:val="32"/>
        </w:rPr>
      </w:pPr>
      <w:r>
        <w:rPr>
          <w:rFonts w:hint="eastAsia" w:ascii="仿宋_GB2312" w:eastAsia="仿宋_GB2312"/>
          <w:sz w:val="32"/>
          <w:szCs w:val="32"/>
        </w:rPr>
        <w:t>情感目标：通过本章内容的学习，全面了解毛泽东思想，感受毛泽东思想的理论魅力和精神力量，旗帜鲜明地反对“神化”、“妖魔化”、“非毛化”错误思想，抵制历史虚无主义，让毛泽东思想永放光芒。</w:t>
      </w:r>
    </w:p>
    <w:p w14:paraId="2021C3D6">
      <w:pPr>
        <w:spacing w:line="560" w:lineRule="exact"/>
        <w:ind w:firstLine="643"/>
        <w:rPr>
          <w:rFonts w:ascii="仿宋_GB2312" w:eastAsia="仿宋_GB2312"/>
          <w:b/>
          <w:sz w:val="32"/>
          <w:szCs w:val="32"/>
        </w:rPr>
      </w:pPr>
      <w:r>
        <w:rPr>
          <w:rFonts w:ascii="仿宋_GB2312" w:eastAsia="仿宋_GB2312"/>
          <w:b/>
          <w:sz w:val="32"/>
          <w:szCs w:val="32"/>
        </w:rPr>
        <w:t>2.教学内容</w:t>
      </w:r>
    </w:p>
    <w:p w14:paraId="1922E09A">
      <w:pPr>
        <w:spacing w:line="560" w:lineRule="exact"/>
        <w:ind w:firstLine="640"/>
        <w:rPr>
          <w:rFonts w:ascii="仿宋_GB2312" w:eastAsia="仿宋_GB2312"/>
          <w:sz w:val="32"/>
          <w:szCs w:val="32"/>
        </w:rPr>
      </w:pPr>
      <w:r>
        <w:rPr>
          <w:rFonts w:hint="eastAsia" w:ascii="仿宋_GB2312" w:eastAsia="仿宋_GB2312"/>
          <w:sz w:val="32"/>
          <w:szCs w:val="32"/>
        </w:rPr>
        <w:t>第一节</w:t>
      </w:r>
      <w:r>
        <w:rPr>
          <w:rFonts w:ascii="仿宋_GB2312" w:eastAsia="仿宋_GB2312"/>
          <w:sz w:val="32"/>
          <w:szCs w:val="32"/>
        </w:rPr>
        <w:t xml:space="preserve">  毛泽东思想的形成和发展（1学时）</w:t>
      </w:r>
    </w:p>
    <w:p w14:paraId="148F41A8">
      <w:pPr>
        <w:spacing w:line="560" w:lineRule="exact"/>
        <w:ind w:firstLine="640"/>
        <w:rPr>
          <w:rFonts w:ascii="仿宋_GB2312" w:eastAsia="仿宋_GB2312"/>
          <w:sz w:val="32"/>
          <w:szCs w:val="32"/>
        </w:rPr>
      </w:pPr>
      <w:r>
        <w:rPr>
          <w:rFonts w:hint="eastAsia" w:ascii="仿宋_GB2312" w:eastAsia="仿宋_GB2312"/>
          <w:sz w:val="32"/>
          <w:szCs w:val="32"/>
        </w:rPr>
        <w:t>知识点：毛泽东思想形成发展的历史条件；毛泽东思想形成发展的过程</w:t>
      </w:r>
    </w:p>
    <w:p w14:paraId="7CF70111">
      <w:pPr>
        <w:spacing w:line="560" w:lineRule="exact"/>
        <w:ind w:firstLine="640"/>
        <w:rPr>
          <w:rFonts w:ascii="仿宋_GB2312" w:eastAsia="仿宋_GB2312"/>
          <w:sz w:val="32"/>
          <w:szCs w:val="32"/>
        </w:rPr>
      </w:pPr>
      <w:r>
        <w:rPr>
          <w:rFonts w:hint="eastAsia" w:ascii="仿宋_GB2312" w:eastAsia="仿宋_GB2312"/>
          <w:sz w:val="32"/>
          <w:szCs w:val="32"/>
        </w:rPr>
        <w:t>第二节</w:t>
      </w:r>
      <w:r>
        <w:rPr>
          <w:rFonts w:ascii="仿宋_GB2312" w:eastAsia="仿宋_GB2312"/>
          <w:sz w:val="32"/>
          <w:szCs w:val="32"/>
        </w:rPr>
        <w:t xml:space="preserve">  毛泽东思想的主要内容和活的灵魂（2学时）</w:t>
      </w:r>
    </w:p>
    <w:p w14:paraId="3B2A656B">
      <w:pPr>
        <w:spacing w:line="560" w:lineRule="exact"/>
        <w:ind w:firstLine="640"/>
        <w:rPr>
          <w:rFonts w:ascii="仿宋_GB2312" w:eastAsia="仿宋_GB2312"/>
          <w:sz w:val="32"/>
          <w:szCs w:val="32"/>
        </w:rPr>
      </w:pPr>
      <w:r>
        <w:rPr>
          <w:rFonts w:hint="eastAsia" w:ascii="仿宋_GB2312" w:eastAsia="仿宋_GB2312"/>
          <w:sz w:val="32"/>
          <w:szCs w:val="32"/>
        </w:rPr>
        <w:t>知识点：毛泽东思想的主要内容；毛泽东思想活的灵魂</w:t>
      </w:r>
    </w:p>
    <w:p w14:paraId="5B244D3A">
      <w:pPr>
        <w:spacing w:line="560" w:lineRule="exact"/>
        <w:ind w:firstLine="640"/>
        <w:rPr>
          <w:rFonts w:ascii="仿宋_GB2312" w:eastAsia="仿宋_GB2312"/>
          <w:sz w:val="32"/>
          <w:szCs w:val="32"/>
        </w:rPr>
      </w:pPr>
      <w:r>
        <w:rPr>
          <w:rFonts w:hint="eastAsia" w:ascii="仿宋_GB2312" w:eastAsia="仿宋_GB2312"/>
          <w:sz w:val="32"/>
          <w:szCs w:val="32"/>
        </w:rPr>
        <w:t>第三节</w:t>
      </w:r>
      <w:r>
        <w:rPr>
          <w:rFonts w:ascii="仿宋_GB2312" w:eastAsia="仿宋_GB2312"/>
          <w:sz w:val="32"/>
          <w:szCs w:val="32"/>
        </w:rPr>
        <w:t xml:space="preserve">  毛泽东思想的历史地位（1学时）</w:t>
      </w:r>
    </w:p>
    <w:p w14:paraId="32BD0F5F">
      <w:pPr>
        <w:spacing w:line="560" w:lineRule="exact"/>
        <w:ind w:firstLine="640"/>
        <w:rPr>
          <w:rFonts w:ascii="仿宋_GB2312" w:eastAsia="仿宋_GB2312"/>
          <w:sz w:val="32"/>
          <w:szCs w:val="32"/>
        </w:rPr>
      </w:pPr>
      <w:r>
        <w:rPr>
          <w:rFonts w:hint="eastAsia" w:ascii="仿宋_GB2312" w:eastAsia="仿宋_GB2312"/>
          <w:sz w:val="32"/>
          <w:szCs w:val="32"/>
        </w:rPr>
        <w:t>知识点：马克思主义中国化时代化的第一个重大理论成果；中国革命和建设的科学指南；中国共产党和中国人民宝贵的精神财富</w:t>
      </w:r>
    </w:p>
    <w:p w14:paraId="05115D2F">
      <w:pPr>
        <w:spacing w:line="560" w:lineRule="exact"/>
        <w:ind w:firstLine="643"/>
        <w:rPr>
          <w:rFonts w:ascii="仿宋_GB2312" w:eastAsia="仿宋_GB2312"/>
          <w:b/>
          <w:sz w:val="32"/>
          <w:szCs w:val="32"/>
        </w:rPr>
      </w:pPr>
      <w:r>
        <w:rPr>
          <w:rFonts w:ascii="仿宋_GB2312" w:eastAsia="仿宋_GB2312"/>
          <w:b/>
          <w:sz w:val="32"/>
          <w:szCs w:val="32"/>
        </w:rPr>
        <w:t>3.重点及难点</w:t>
      </w:r>
    </w:p>
    <w:p w14:paraId="54DA03FF">
      <w:pPr>
        <w:spacing w:line="560" w:lineRule="exact"/>
        <w:ind w:firstLine="640"/>
        <w:rPr>
          <w:rFonts w:ascii="仿宋_GB2312" w:eastAsia="仿宋_GB2312"/>
          <w:sz w:val="32"/>
          <w:szCs w:val="32"/>
        </w:rPr>
      </w:pPr>
      <w:r>
        <w:rPr>
          <w:rFonts w:hint="eastAsia" w:ascii="仿宋_GB2312" w:eastAsia="仿宋_GB2312"/>
          <w:sz w:val="32"/>
          <w:szCs w:val="32"/>
        </w:rPr>
        <w:t>重点：毛泽东思想形成发展的过程；毛泽东思想活的灵魂的理论要点和行动指南；毛泽东思想的历史地位</w:t>
      </w:r>
    </w:p>
    <w:p w14:paraId="49F41680">
      <w:pPr>
        <w:spacing w:line="560" w:lineRule="exact"/>
        <w:ind w:firstLine="640"/>
        <w:rPr>
          <w:rFonts w:ascii="仿宋_GB2312" w:eastAsia="仿宋_GB2312"/>
          <w:sz w:val="32"/>
          <w:szCs w:val="32"/>
        </w:rPr>
      </w:pPr>
      <w:r>
        <w:rPr>
          <w:rFonts w:hint="eastAsia" w:ascii="仿宋_GB2312" w:eastAsia="仿宋_GB2312"/>
          <w:sz w:val="32"/>
          <w:szCs w:val="32"/>
        </w:rPr>
        <w:t>难点：对毛泽东和毛泽东思想的科学评价；毛泽东思想的当代价值</w:t>
      </w:r>
    </w:p>
    <w:p w14:paraId="14B452A3">
      <w:pPr>
        <w:spacing w:line="560" w:lineRule="exact"/>
        <w:ind w:firstLine="643"/>
        <w:rPr>
          <w:rFonts w:hint="eastAsia" w:ascii="仿宋_GB2312" w:eastAsia="仿宋_GB2312"/>
          <w:b/>
          <w:sz w:val="32"/>
          <w:szCs w:val="32"/>
        </w:rPr>
      </w:pPr>
      <w:r>
        <w:rPr>
          <w:rFonts w:ascii="仿宋_GB2312" w:eastAsia="仿宋_GB2312"/>
          <w:b/>
          <w:sz w:val="32"/>
          <w:szCs w:val="32"/>
        </w:rPr>
        <w:t>4.教学方式</w:t>
      </w:r>
    </w:p>
    <w:p w14:paraId="07E9850A">
      <w:pPr>
        <w:spacing w:line="560" w:lineRule="exact"/>
        <w:ind w:firstLine="640"/>
        <w:rPr>
          <w:rFonts w:hint="eastAsia" w:ascii="仿宋_GB2312" w:eastAsia="仿宋_GB2312"/>
          <w:sz w:val="32"/>
          <w:szCs w:val="32"/>
        </w:rPr>
      </w:pPr>
      <w:r>
        <w:rPr>
          <w:rFonts w:hint="eastAsia" w:ascii="仿宋_GB2312" w:eastAsia="仿宋_GB2312"/>
          <w:sz w:val="32"/>
          <w:szCs w:val="32"/>
        </w:rPr>
        <w:t>以课堂讲授为主，案例启发和讨论为辅，引导学生了解毛泽东思想的形成和发展，总结出毛泽东思想主要内容的核心观点和理论价值；通过课堂讨论的方式，深化对毛泽东思想活的灵魂的理解；运用案例教学方法引导学生运用毛泽东思想活的灵魂去解决实际生活问题；通过课堂讨论，引导学生科学评价毛泽东和毛泽东思想，正确认识毛泽东思想的历史地位。</w:t>
      </w:r>
    </w:p>
    <w:p w14:paraId="727F23BB">
      <w:pPr>
        <w:spacing w:line="560" w:lineRule="exact"/>
        <w:jc w:val="center"/>
        <w:rPr>
          <w:rFonts w:ascii="楷体" w:hAnsi="楷体" w:eastAsia="楷体"/>
          <w:b/>
          <w:sz w:val="32"/>
          <w:szCs w:val="32"/>
        </w:rPr>
      </w:pPr>
      <w:r>
        <w:rPr>
          <w:rFonts w:hint="eastAsia" w:ascii="楷体" w:hAnsi="楷体" w:eastAsia="楷体"/>
          <w:b/>
          <w:sz w:val="32"/>
          <w:szCs w:val="32"/>
        </w:rPr>
        <w:t>第二章</w:t>
      </w:r>
      <w:r>
        <w:rPr>
          <w:rFonts w:ascii="楷体" w:hAnsi="楷体" w:eastAsia="楷体"/>
          <w:b/>
          <w:sz w:val="32"/>
          <w:szCs w:val="32"/>
        </w:rPr>
        <w:t xml:space="preserve">  新民主主义革命理论（8学时）</w:t>
      </w:r>
    </w:p>
    <w:p w14:paraId="3475B10D">
      <w:pPr>
        <w:spacing w:line="560" w:lineRule="exact"/>
        <w:ind w:firstLine="643"/>
        <w:rPr>
          <w:rFonts w:ascii="仿宋_GB2312" w:eastAsia="仿宋_GB2312"/>
          <w:b/>
          <w:sz w:val="32"/>
          <w:szCs w:val="32"/>
        </w:rPr>
      </w:pPr>
      <w:r>
        <w:rPr>
          <w:rFonts w:ascii="仿宋_GB2312" w:eastAsia="仿宋_GB2312"/>
          <w:b/>
          <w:sz w:val="32"/>
          <w:szCs w:val="32"/>
        </w:rPr>
        <w:t>1.教学目标</w:t>
      </w:r>
    </w:p>
    <w:p w14:paraId="3CD2A503">
      <w:pPr>
        <w:spacing w:line="560" w:lineRule="exact"/>
        <w:ind w:firstLine="640"/>
        <w:rPr>
          <w:rFonts w:ascii="仿宋_GB2312" w:eastAsia="仿宋_GB2312"/>
          <w:sz w:val="32"/>
          <w:szCs w:val="32"/>
        </w:rPr>
      </w:pPr>
      <w:r>
        <w:rPr>
          <w:rFonts w:hint="eastAsia" w:ascii="仿宋_GB2312" w:eastAsia="仿宋_GB2312"/>
          <w:sz w:val="32"/>
          <w:szCs w:val="32"/>
        </w:rPr>
        <w:t>知识目标：通过本章内容的学习，了解新民主主义革命理论产生的依据和过程；系统掌握新民主主义革命理论的内容，正确理解新民主主义革命的领导权问题，认识中国革命走农村包围城市、武装夺取政权道路的必然性；全面理解新民主主义革命三大法宝及其关系反映了中国革命的基本规律，正确认识新民主主义革命理论的意义。</w:t>
      </w:r>
    </w:p>
    <w:p w14:paraId="05AB7BD0">
      <w:pPr>
        <w:spacing w:line="560" w:lineRule="exact"/>
        <w:ind w:firstLine="640"/>
        <w:rPr>
          <w:rFonts w:ascii="仿宋_GB2312" w:eastAsia="仿宋_GB2312"/>
          <w:sz w:val="32"/>
          <w:szCs w:val="32"/>
        </w:rPr>
      </w:pPr>
      <w:r>
        <w:rPr>
          <w:rFonts w:hint="eastAsia" w:ascii="仿宋_GB2312" w:eastAsia="仿宋_GB2312"/>
          <w:sz w:val="32"/>
          <w:szCs w:val="32"/>
        </w:rPr>
        <w:t>能力目标：通过本章内容的学习，让学生能够运用唯物史观和新民主主义革命理论知识分析历史和现实问题，且能辨识错误思想观点。</w:t>
      </w:r>
    </w:p>
    <w:p w14:paraId="25F66D50">
      <w:pPr>
        <w:spacing w:line="560" w:lineRule="exact"/>
        <w:ind w:firstLine="640"/>
        <w:rPr>
          <w:rFonts w:ascii="仿宋_GB2312" w:eastAsia="仿宋_GB2312"/>
          <w:sz w:val="32"/>
          <w:szCs w:val="32"/>
        </w:rPr>
      </w:pPr>
      <w:r>
        <w:rPr>
          <w:rFonts w:hint="eastAsia" w:ascii="仿宋_GB2312" w:eastAsia="仿宋_GB2312"/>
          <w:sz w:val="32"/>
          <w:szCs w:val="32"/>
        </w:rPr>
        <w:t>情感目标：通过本章内容的学习，让学生能够认同新民主主义革命理论的伟大意义，坚定对中国共产党的拥护和信任，坚定走中国道路的信心和决心。</w:t>
      </w:r>
    </w:p>
    <w:p w14:paraId="403D5FC6">
      <w:pPr>
        <w:spacing w:line="560" w:lineRule="exact"/>
        <w:ind w:firstLine="643"/>
        <w:rPr>
          <w:rFonts w:ascii="仿宋_GB2312" w:eastAsia="仿宋_GB2312"/>
          <w:b/>
          <w:sz w:val="32"/>
          <w:szCs w:val="32"/>
        </w:rPr>
      </w:pPr>
      <w:r>
        <w:rPr>
          <w:rFonts w:ascii="仿宋_GB2312" w:eastAsia="仿宋_GB2312"/>
          <w:b/>
          <w:sz w:val="32"/>
          <w:szCs w:val="32"/>
        </w:rPr>
        <w:t>2.教学内容</w:t>
      </w:r>
    </w:p>
    <w:p w14:paraId="657C2507">
      <w:pPr>
        <w:spacing w:line="560" w:lineRule="exact"/>
        <w:ind w:firstLine="640"/>
        <w:rPr>
          <w:rFonts w:ascii="仿宋_GB2312" w:eastAsia="仿宋_GB2312"/>
          <w:sz w:val="32"/>
          <w:szCs w:val="32"/>
        </w:rPr>
      </w:pPr>
      <w:r>
        <w:rPr>
          <w:rFonts w:hint="eastAsia" w:ascii="仿宋_GB2312" w:eastAsia="仿宋_GB2312"/>
          <w:sz w:val="32"/>
          <w:szCs w:val="32"/>
        </w:rPr>
        <w:t>第一节</w:t>
      </w:r>
      <w:r>
        <w:rPr>
          <w:rFonts w:ascii="仿宋_GB2312" w:eastAsia="仿宋_GB2312"/>
          <w:sz w:val="32"/>
          <w:szCs w:val="32"/>
        </w:rPr>
        <w:t xml:space="preserve">  新民主主义革命理论形成的依据（2学时）</w:t>
      </w:r>
    </w:p>
    <w:p w14:paraId="438101CF">
      <w:pPr>
        <w:spacing w:line="560" w:lineRule="exact"/>
        <w:ind w:firstLine="640"/>
        <w:rPr>
          <w:rFonts w:ascii="仿宋_GB2312" w:eastAsia="仿宋_GB2312"/>
          <w:sz w:val="32"/>
          <w:szCs w:val="32"/>
        </w:rPr>
      </w:pPr>
      <w:r>
        <w:rPr>
          <w:rFonts w:hint="eastAsia" w:ascii="仿宋_GB2312" w:eastAsia="仿宋_GB2312"/>
          <w:sz w:val="32"/>
          <w:szCs w:val="32"/>
        </w:rPr>
        <w:t>知识点：近代中国国情和中国革命的时代特征；新民主主义革命理论的实践基础</w:t>
      </w:r>
    </w:p>
    <w:p w14:paraId="0DCBB459">
      <w:pPr>
        <w:spacing w:line="560" w:lineRule="exact"/>
        <w:ind w:firstLine="640"/>
        <w:rPr>
          <w:rFonts w:ascii="仿宋_GB2312" w:eastAsia="仿宋_GB2312"/>
          <w:sz w:val="32"/>
          <w:szCs w:val="32"/>
        </w:rPr>
      </w:pPr>
      <w:r>
        <w:rPr>
          <w:rFonts w:hint="eastAsia" w:ascii="仿宋_GB2312" w:eastAsia="仿宋_GB2312"/>
          <w:sz w:val="32"/>
          <w:szCs w:val="32"/>
        </w:rPr>
        <w:t>第二节</w:t>
      </w:r>
      <w:r>
        <w:rPr>
          <w:rFonts w:ascii="仿宋_GB2312" w:eastAsia="仿宋_GB2312"/>
          <w:sz w:val="32"/>
          <w:szCs w:val="32"/>
        </w:rPr>
        <w:t xml:space="preserve">  新民主主义革命的总路线和基本纲领（4学时）</w:t>
      </w:r>
    </w:p>
    <w:p w14:paraId="5D5AAEC5">
      <w:pPr>
        <w:spacing w:line="560" w:lineRule="exact"/>
        <w:ind w:firstLine="640"/>
        <w:rPr>
          <w:rFonts w:ascii="仿宋_GB2312" w:eastAsia="仿宋_GB2312"/>
          <w:sz w:val="32"/>
          <w:szCs w:val="32"/>
        </w:rPr>
      </w:pPr>
      <w:r>
        <w:rPr>
          <w:rFonts w:hint="eastAsia" w:ascii="仿宋_GB2312" w:eastAsia="仿宋_GB2312"/>
          <w:sz w:val="32"/>
          <w:szCs w:val="32"/>
        </w:rPr>
        <w:t>知识点：新民主主义革命的总路线；新民主主义的基本纲领</w:t>
      </w:r>
    </w:p>
    <w:p w14:paraId="555040BB">
      <w:pPr>
        <w:spacing w:line="560" w:lineRule="exact"/>
        <w:ind w:firstLine="640"/>
        <w:rPr>
          <w:rFonts w:ascii="仿宋_GB2312" w:eastAsia="仿宋_GB2312"/>
          <w:sz w:val="32"/>
          <w:szCs w:val="32"/>
        </w:rPr>
      </w:pPr>
      <w:r>
        <w:rPr>
          <w:rFonts w:hint="eastAsia" w:ascii="仿宋_GB2312" w:eastAsia="仿宋_GB2312"/>
          <w:sz w:val="32"/>
          <w:szCs w:val="32"/>
        </w:rPr>
        <w:t>第三节</w:t>
      </w:r>
      <w:r>
        <w:rPr>
          <w:rFonts w:ascii="仿宋_GB2312" w:eastAsia="仿宋_GB2312"/>
          <w:sz w:val="32"/>
          <w:szCs w:val="32"/>
        </w:rPr>
        <w:t xml:space="preserve">  新民主主义革命的道路和基本经验（2学时）</w:t>
      </w:r>
    </w:p>
    <w:p w14:paraId="0EBD071A">
      <w:pPr>
        <w:spacing w:line="560" w:lineRule="exact"/>
        <w:ind w:firstLine="640"/>
        <w:rPr>
          <w:rFonts w:ascii="仿宋_GB2312" w:eastAsia="仿宋_GB2312"/>
          <w:sz w:val="32"/>
          <w:szCs w:val="32"/>
        </w:rPr>
      </w:pPr>
      <w:r>
        <w:rPr>
          <w:rFonts w:hint="eastAsia" w:ascii="仿宋_GB2312" w:eastAsia="仿宋_GB2312"/>
          <w:sz w:val="32"/>
          <w:szCs w:val="32"/>
        </w:rPr>
        <w:t>知识点：新民主主义革命的道路；新民主主义革命的三大法宝；新民主主义革命理论的意义</w:t>
      </w:r>
    </w:p>
    <w:p w14:paraId="05EFC4A9">
      <w:pPr>
        <w:spacing w:line="560" w:lineRule="exact"/>
        <w:ind w:firstLine="643"/>
        <w:rPr>
          <w:rFonts w:ascii="仿宋_GB2312" w:eastAsia="仿宋_GB2312"/>
          <w:b/>
          <w:sz w:val="32"/>
          <w:szCs w:val="32"/>
        </w:rPr>
      </w:pPr>
      <w:r>
        <w:rPr>
          <w:rFonts w:ascii="仿宋_GB2312" w:eastAsia="仿宋_GB2312"/>
          <w:b/>
          <w:sz w:val="32"/>
          <w:szCs w:val="32"/>
        </w:rPr>
        <w:t>3.重点及难点</w:t>
      </w:r>
    </w:p>
    <w:p w14:paraId="002FB029">
      <w:pPr>
        <w:spacing w:line="560" w:lineRule="exact"/>
        <w:ind w:firstLine="640"/>
        <w:rPr>
          <w:rFonts w:ascii="仿宋_GB2312" w:eastAsia="仿宋_GB2312"/>
          <w:sz w:val="32"/>
          <w:szCs w:val="32"/>
        </w:rPr>
      </w:pPr>
      <w:r>
        <w:rPr>
          <w:rFonts w:hint="eastAsia" w:ascii="仿宋_GB2312" w:eastAsia="仿宋_GB2312"/>
          <w:sz w:val="32"/>
          <w:szCs w:val="32"/>
        </w:rPr>
        <w:t>重点：近代中国国情和两大历史任务的关系；中国革命的时代特征；新民主主义革命理论的实践基础；新民主主义革命的总路线和基本纲领；农村包围城市、武装夺取政权的道路；统一战线、武装斗争和党的建设；新民主主义革命理论的意义</w:t>
      </w:r>
    </w:p>
    <w:p w14:paraId="63A715E1">
      <w:pPr>
        <w:spacing w:line="560" w:lineRule="exact"/>
        <w:ind w:firstLine="640"/>
        <w:rPr>
          <w:rFonts w:ascii="仿宋_GB2312" w:eastAsia="仿宋_GB2312"/>
          <w:sz w:val="32"/>
          <w:szCs w:val="32"/>
        </w:rPr>
      </w:pPr>
      <w:r>
        <w:rPr>
          <w:rFonts w:hint="eastAsia" w:ascii="仿宋_GB2312" w:eastAsia="仿宋_GB2312"/>
          <w:sz w:val="32"/>
          <w:szCs w:val="32"/>
        </w:rPr>
        <w:t>难点：新民主主义革命的性质和领导权；农村包围城市、武装夺取政权道路的必然性</w:t>
      </w:r>
    </w:p>
    <w:p w14:paraId="0780EF58">
      <w:pPr>
        <w:spacing w:line="560" w:lineRule="exact"/>
        <w:ind w:firstLine="643"/>
        <w:rPr>
          <w:rFonts w:hint="eastAsia" w:ascii="仿宋_GB2312" w:eastAsia="仿宋_GB2312"/>
          <w:b/>
          <w:sz w:val="32"/>
          <w:szCs w:val="32"/>
        </w:rPr>
      </w:pPr>
      <w:r>
        <w:rPr>
          <w:rFonts w:ascii="仿宋_GB2312" w:eastAsia="仿宋_GB2312"/>
          <w:b/>
          <w:sz w:val="32"/>
          <w:szCs w:val="32"/>
        </w:rPr>
        <w:t>4.教学方式</w:t>
      </w:r>
    </w:p>
    <w:p w14:paraId="5811ACB4">
      <w:pPr>
        <w:spacing w:line="560" w:lineRule="exact"/>
        <w:ind w:firstLine="640"/>
        <w:rPr>
          <w:rFonts w:ascii="仿宋_GB2312" w:eastAsia="仿宋_GB2312"/>
          <w:sz w:val="32"/>
          <w:szCs w:val="32"/>
        </w:rPr>
      </w:pPr>
      <w:r>
        <w:rPr>
          <w:rFonts w:hint="eastAsia" w:ascii="仿宋_GB2312" w:eastAsia="仿宋_GB2312"/>
          <w:sz w:val="32"/>
          <w:szCs w:val="32"/>
        </w:rPr>
        <w:t>借助现代多媒体技术，采用理论讲授、案例分析、小组讨论、视频学习、启发互动等多种方法进行教学。通过理论讲授和案例分析深化学生对新民主主义革命理论形成依据的理解；运用启发互动、视频观摩等教学方法，让学生深刻把握新民主主义革命的总路线、基本纲领、革命道路和三大法宝。进一步理解“新民主主义革命是什么样的革命”？“怎么样进行新民主主义革命”？通过小组讨论方式，深化学生对习近平关于新民主主义革命意义的论述的理解，引导学生深刻认识新民主主义革命理论的伟大意义。</w:t>
      </w:r>
    </w:p>
    <w:p w14:paraId="77163084">
      <w:pPr>
        <w:spacing w:line="560" w:lineRule="exact"/>
        <w:jc w:val="center"/>
        <w:rPr>
          <w:rFonts w:ascii="楷体" w:hAnsi="楷体" w:eastAsia="楷体"/>
          <w:b/>
          <w:sz w:val="32"/>
          <w:szCs w:val="32"/>
        </w:rPr>
      </w:pPr>
      <w:r>
        <w:rPr>
          <w:rFonts w:hint="eastAsia" w:ascii="楷体" w:hAnsi="楷体" w:eastAsia="楷体"/>
          <w:b/>
          <w:sz w:val="32"/>
          <w:szCs w:val="32"/>
        </w:rPr>
        <w:t>第三章</w:t>
      </w:r>
      <w:r>
        <w:rPr>
          <w:rFonts w:ascii="楷体" w:hAnsi="楷体" w:eastAsia="楷体"/>
          <w:b/>
          <w:sz w:val="32"/>
          <w:szCs w:val="32"/>
        </w:rPr>
        <w:t xml:space="preserve">  社会主义改造理论（6学时）</w:t>
      </w:r>
    </w:p>
    <w:p w14:paraId="49636F6F">
      <w:pPr>
        <w:spacing w:line="560" w:lineRule="exact"/>
        <w:ind w:firstLine="643"/>
        <w:rPr>
          <w:rFonts w:ascii="仿宋_GB2312" w:eastAsia="仿宋_GB2312"/>
          <w:b/>
          <w:sz w:val="32"/>
          <w:szCs w:val="32"/>
        </w:rPr>
      </w:pPr>
      <w:r>
        <w:rPr>
          <w:rFonts w:ascii="仿宋_GB2312" w:eastAsia="仿宋_GB2312"/>
          <w:b/>
          <w:sz w:val="32"/>
          <w:szCs w:val="32"/>
        </w:rPr>
        <w:t>1.教学目标</w:t>
      </w:r>
    </w:p>
    <w:p w14:paraId="1E63D11A">
      <w:pPr>
        <w:spacing w:line="560" w:lineRule="exact"/>
        <w:ind w:firstLine="640"/>
        <w:rPr>
          <w:rFonts w:ascii="仿宋_GB2312" w:eastAsia="仿宋_GB2312"/>
          <w:sz w:val="32"/>
          <w:szCs w:val="32"/>
        </w:rPr>
      </w:pPr>
      <w:r>
        <w:rPr>
          <w:rFonts w:hint="eastAsia" w:ascii="仿宋_GB2312" w:eastAsia="仿宋_GB2312"/>
          <w:sz w:val="32"/>
          <w:szCs w:val="32"/>
        </w:rPr>
        <w:t>知识目标：通过本章内容的学习，让学生了解新民主主义社会的性质、特点和主要矛盾，进一步从理论上全面把握新中国成立后从新民主主义向社会主义过渡的必然性；掌握社会主义改造的原则、方针和步骤；充分认识社会主义基本制度确立的意义。</w:t>
      </w:r>
    </w:p>
    <w:p w14:paraId="0185041A">
      <w:pPr>
        <w:spacing w:line="560" w:lineRule="exact"/>
        <w:ind w:firstLine="640"/>
        <w:rPr>
          <w:rFonts w:ascii="仿宋_GB2312" w:eastAsia="仿宋_GB2312"/>
          <w:sz w:val="32"/>
          <w:szCs w:val="32"/>
        </w:rPr>
      </w:pPr>
      <w:r>
        <w:rPr>
          <w:rFonts w:hint="eastAsia" w:ascii="仿宋_GB2312" w:eastAsia="仿宋_GB2312"/>
          <w:sz w:val="32"/>
          <w:szCs w:val="32"/>
        </w:rPr>
        <w:t>能力目标：通过本章内容的学习，让学生能够认识了解社会主义改造和社会主义改革之间的关系，能够辨别在改造和改革关系问题上的各种错误观点和思潮。</w:t>
      </w:r>
    </w:p>
    <w:p w14:paraId="15A50D5F">
      <w:pPr>
        <w:spacing w:line="560" w:lineRule="exact"/>
        <w:ind w:firstLine="640"/>
        <w:rPr>
          <w:rFonts w:ascii="仿宋_GB2312" w:eastAsia="仿宋_GB2312"/>
          <w:sz w:val="32"/>
          <w:szCs w:val="32"/>
        </w:rPr>
      </w:pPr>
      <w:r>
        <w:rPr>
          <w:rFonts w:hint="eastAsia" w:ascii="仿宋_GB2312" w:eastAsia="仿宋_GB2312"/>
          <w:sz w:val="32"/>
          <w:szCs w:val="32"/>
        </w:rPr>
        <w:t>情感目标：通过本章内容的学习，让学生在历史和理论学习的基础上养成一定的历史思维，形成在社会主义改造评价问题上反对和批判各种错误的历史虚无主义观点的自觉意识，不断增强对社会主义的制度自信，不断增强在社会主义制度基础上对实现中华民族伟大复兴的坚强信念。</w:t>
      </w:r>
    </w:p>
    <w:p w14:paraId="5EF40625">
      <w:pPr>
        <w:spacing w:line="560" w:lineRule="exact"/>
        <w:ind w:firstLine="643"/>
        <w:rPr>
          <w:rFonts w:ascii="仿宋_GB2312" w:eastAsia="仿宋_GB2312"/>
          <w:b/>
          <w:sz w:val="32"/>
          <w:szCs w:val="32"/>
        </w:rPr>
      </w:pPr>
      <w:r>
        <w:rPr>
          <w:rFonts w:ascii="仿宋_GB2312" w:eastAsia="仿宋_GB2312"/>
          <w:b/>
          <w:sz w:val="32"/>
          <w:szCs w:val="32"/>
        </w:rPr>
        <w:t>2.教学内容</w:t>
      </w:r>
    </w:p>
    <w:p w14:paraId="44933F10">
      <w:pPr>
        <w:spacing w:line="560" w:lineRule="exact"/>
        <w:ind w:firstLine="640"/>
        <w:rPr>
          <w:rFonts w:ascii="仿宋_GB2312" w:eastAsia="仿宋_GB2312"/>
          <w:sz w:val="32"/>
          <w:szCs w:val="32"/>
        </w:rPr>
      </w:pPr>
      <w:r>
        <w:rPr>
          <w:rFonts w:hint="eastAsia" w:ascii="仿宋_GB2312" w:eastAsia="仿宋_GB2312"/>
          <w:sz w:val="32"/>
          <w:szCs w:val="32"/>
        </w:rPr>
        <w:t>第一节</w:t>
      </w:r>
      <w:r>
        <w:rPr>
          <w:rFonts w:ascii="仿宋_GB2312" w:eastAsia="仿宋_GB2312"/>
          <w:sz w:val="32"/>
          <w:szCs w:val="32"/>
        </w:rPr>
        <w:t xml:space="preserve">  从新民主主义到社会主义的转变（1学时）</w:t>
      </w:r>
    </w:p>
    <w:p w14:paraId="60FADB97">
      <w:pPr>
        <w:spacing w:line="560" w:lineRule="exact"/>
        <w:ind w:firstLine="640"/>
        <w:rPr>
          <w:rFonts w:ascii="仿宋_GB2312" w:eastAsia="仿宋_GB2312"/>
          <w:sz w:val="32"/>
          <w:szCs w:val="32"/>
        </w:rPr>
      </w:pPr>
      <w:r>
        <w:rPr>
          <w:rFonts w:hint="eastAsia" w:ascii="仿宋_GB2312" w:eastAsia="仿宋_GB2312"/>
          <w:sz w:val="32"/>
          <w:szCs w:val="32"/>
        </w:rPr>
        <w:t>知识点：新民主主义社会是一个过渡性的社会；党在过渡时期的总路线及其依据</w:t>
      </w:r>
    </w:p>
    <w:p w14:paraId="36FB62BB">
      <w:pPr>
        <w:spacing w:line="560" w:lineRule="exact"/>
        <w:ind w:firstLine="640"/>
        <w:rPr>
          <w:rFonts w:ascii="仿宋_GB2312" w:eastAsia="仿宋_GB2312"/>
          <w:sz w:val="32"/>
          <w:szCs w:val="32"/>
        </w:rPr>
      </w:pPr>
      <w:r>
        <w:rPr>
          <w:rFonts w:hint="eastAsia" w:ascii="仿宋_GB2312" w:eastAsia="仿宋_GB2312"/>
          <w:sz w:val="32"/>
          <w:szCs w:val="32"/>
        </w:rPr>
        <w:t>第二节</w:t>
      </w:r>
      <w:r>
        <w:rPr>
          <w:rFonts w:ascii="仿宋_GB2312" w:eastAsia="仿宋_GB2312"/>
          <w:sz w:val="32"/>
          <w:szCs w:val="32"/>
        </w:rPr>
        <w:t xml:space="preserve">  社会主义改造道路和历史经验（4学时）</w:t>
      </w:r>
    </w:p>
    <w:p w14:paraId="24EFD1C8">
      <w:pPr>
        <w:spacing w:line="560" w:lineRule="exact"/>
        <w:ind w:firstLine="640"/>
        <w:rPr>
          <w:rFonts w:ascii="仿宋_GB2312" w:eastAsia="仿宋_GB2312"/>
          <w:sz w:val="32"/>
          <w:szCs w:val="32"/>
        </w:rPr>
      </w:pPr>
      <w:r>
        <w:rPr>
          <w:rFonts w:hint="eastAsia" w:ascii="仿宋_GB2312" w:eastAsia="仿宋_GB2312"/>
          <w:sz w:val="32"/>
          <w:szCs w:val="32"/>
        </w:rPr>
        <w:t>知识点：适合中国特点的社会主义改造道路；社会主义改造的历史经验</w:t>
      </w:r>
    </w:p>
    <w:p w14:paraId="2FE46737">
      <w:pPr>
        <w:spacing w:line="560" w:lineRule="exact"/>
        <w:ind w:firstLine="640"/>
        <w:rPr>
          <w:rFonts w:ascii="仿宋_GB2312" w:eastAsia="仿宋_GB2312"/>
          <w:sz w:val="32"/>
          <w:szCs w:val="32"/>
        </w:rPr>
      </w:pPr>
      <w:r>
        <w:rPr>
          <w:rFonts w:hint="eastAsia" w:ascii="仿宋_GB2312" w:eastAsia="仿宋_GB2312"/>
          <w:sz w:val="32"/>
          <w:szCs w:val="32"/>
        </w:rPr>
        <w:t>第三节</w:t>
      </w:r>
      <w:r>
        <w:rPr>
          <w:rFonts w:ascii="仿宋_GB2312" w:eastAsia="仿宋_GB2312"/>
          <w:sz w:val="32"/>
          <w:szCs w:val="32"/>
        </w:rPr>
        <w:t xml:space="preserve">  社会主义制度在中国的确立（1学时）</w:t>
      </w:r>
    </w:p>
    <w:p w14:paraId="7A668DAB">
      <w:pPr>
        <w:spacing w:line="560" w:lineRule="exact"/>
        <w:ind w:firstLine="640"/>
        <w:rPr>
          <w:rFonts w:ascii="仿宋_GB2312" w:eastAsia="仿宋_GB2312"/>
          <w:sz w:val="32"/>
          <w:szCs w:val="32"/>
        </w:rPr>
      </w:pPr>
      <w:r>
        <w:rPr>
          <w:rFonts w:hint="eastAsia" w:ascii="仿宋_GB2312" w:eastAsia="仿宋_GB2312"/>
          <w:sz w:val="32"/>
          <w:szCs w:val="32"/>
        </w:rPr>
        <w:t>知识点：社会主义基本制度的确立及其理论依据；确立社会主义基本制度的重大意义</w:t>
      </w:r>
    </w:p>
    <w:p w14:paraId="1ABF1231">
      <w:pPr>
        <w:spacing w:line="560" w:lineRule="exact"/>
        <w:ind w:firstLine="643"/>
        <w:rPr>
          <w:rFonts w:ascii="仿宋_GB2312" w:eastAsia="仿宋_GB2312"/>
          <w:b/>
          <w:sz w:val="32"/>
          <w:szCs w:val="32"/>
        </w:rPr>
      </w:pPr>
      <w:r>
        <w:rPr>
          <w:rFonts w:ascii="仿宋_GB2312" w:eastAsia="仿宋_GB2312"/>
          <w:b/>
          <w:sz w:val="32"/>
          <w:szCs w:val="32"/>
        </w:rPr>
        <w:t>3.重点及难点</w:t>
      </w:r>
    </w:p>
    <w:p w14:paraId="151D1064">
      <w:pPr>
        <w:spacing w:line="560" w:lineRule="exact"/>
        <w:ind w:firstLine="640"/>
        <w:rPr>
          <w:rFonts w:ascii="仿宋_GB2312" w:eastAsia="仿宋_GB2312"/>
          <w:sz w:val="32"/>
          <w:szCs w:val="32"/>
        </w:rPr>
      </w:pPr>
      <w:r>
        <w:rPr>
          <w:rFonts w:hint="eastAsia" w:ascii="仿宋_GB2312" w:eastAsia="仿宋_GB2312"/>
          <w:sz w:val="32"/>
          <w:szCs w:val="32"/>
        </w:rPr>
        <w:t>重点：党在过渡时期的总路线；进行社会主义改造的必然性；“三大改造”的具体内容、特点以及历史经验；社会主义制度的建立和重大意义</w:t>
      </w:r>
    </w:p>
    <w:p w14:paraId="63CA2997">
      <w:pPr>
        <w:spacing w:line="560" w:lineRule="exact"/>
        <w:ind w:firstLine="640"/>
        <w:rPr>
          <w:rFonts w:ascii="仿宋_GB2312" w:eastAsia="仿宋_GB2312"/>
          <w:sz w:val="32"/>
          <w:szCs w:val="32"/>
        </w:rPr>
      </w:pPr>
      <w:r>
        <w:rPr>
          <w:rFonts w:hint="eastAsia" w:ascii="仿宋_GB2312" w:eastAsia="仿宋_GB2312"/>
          <w:sz w:val="32"/>
          <w:szCs w:val="32"/>
        </w:rPr>
        <w:t>难点：新民主主义社会的过渡性质；进行社会主义改造的必然性；如何正确评价</w:t>
      </w:r>
      <w:r>
        <w:rPr>
          <w:rFonts w:ascii="仿宋_GB2312" w:eastAsia="仿宋_GB2312"/>
          <w:sz w:val="32"/>
          <w:szCs w:val="32"/>
        </w:rPr>
        <w:t>20世纪50年代中国的社会主义改造；如何看待社会主义改造和社会主义改革的关系</w:t>
      </w:r>
    </w:p>
    <w:p w14:paraId="7D7EB9B3">
      <w:pPr>
        <w:spacing w:line="560" w:lineRule="exact"/>
        <w:ind w:firstLine="643"/>
        <w:rPr>
          <w:rFonts w:hint="eastAsia" w:ascii="仿宋_GB2312" w:eastAsia="仿宋_GB2312"/>
          <w:b/>
          <w:sz w:val="32"/>
          <w:szCs w:val="32"/>
        </w:rPr>
      </w:pPr>
      <w:r>
        <w:rPr>
          <w:rFonts w:ascii="仿宋_GB2312" w:eastAsia="仿宋_GB2312"/>
          <w:b/>
          <w:sz w:val="32"/>
          <w:szCs w:val="32"/>
        </w:rPr>
        <w:t>4.教学方式</w:t>
      </w:r>
    </w:p>
    <w:p w14:paraId="3D0E8766">
      <w:pPr>
        <w:spacing w:line="560" w:lineRule="exact"/>
        <w:ind w:firstLine="640"/>
        <w:rPr>
          <w:rFonts w:ascii="仿宋_GB2312" w:eastAsia="仿宋_GB2312"/>
          <w:sz w:val="32"/>
          <w:szCs w:val="32"/>
        </w:rPr>
      </w:pPr>
      <w:r>
        <w:rPr>
          <w:rFonts w:hint="eastAsia" w:ascii="仿宋_GB2312" w:eastAsia="仿宋_GB2312"/>
          <w:sz w:val="32"/>
          <w:szCs w:val="32"/>
        </w:rPr>
        <w:t>借助现代多媒体技术，采用理论讲授、案例分析、小组讨论、视频学习、启发互动等多种方法进行教学。综合运用课堂讲授、视频观摩、小组讨论等教学方法，深化学生对新民主主义社会过渡性质以及新民主主义社会向社会主义社会过渡必然性的理解；通过课堂讲授和启发式讨论，引导学生深入把握三大改造理论；通过理论讲授，让学生理解社会主义基本制度确立的依据和重大意义。</w:t>
      </w:r>
    </w:p>
    <w:p w14:paraId="74A17B46">
      <w:pPr>
        <w:spacing w:line="560" w:lineRule="exact"/>
        <w:jc w:val="center"/>
        <w:rPr>
          <w:rFonts w:ascii="楷体" w:hAnsi="楷体" w:eastAsia="楷体"/>
          <w:b/>
          <w:sz w:val="32"/>
          <w:szCs w:val="32"/>
        </w:rPr>
      </w:pPr>
      <w:r>
        <w:rPr>
          <w:rFonts w:hint="eastAsia" w:ascii="楷体" w:hAnsi="楷体" w:eastAsia="楷体"/>
          <w:b/>
          <w:sz w:val="32"/>
          <w:szCs w:val="32"/>
        </w:rPr>
        <w:t>第四章</w:t>
      </w:r>
      <w:r>
        <w:rPr>
          <w:rFonts w:ascii="楷体" w:hAnsi="楷体" w:eastAsia="楷体"/>
          <w:b/>
          <w:sz w:val="32"/>
          <w:szCs w:val="32"/>
        </w:rPr>
        <w:t xml:space="preserve">  社会主义建设道路初步探索的理论成果（</w:t>
      </w:r>
      <w:r>
        <w:rPr>
          <w:rFonts w:hint="eastAsia" w:ascii="楷体" w:hAnsi="楷体" w:eastAsia="楷体"/>
          <w:b/>
          <w:sz w:val="32"/>
          <w:szCs w:val="32"/>
        </w:rPr>
        <w:t>4</w:t>
      </w:r>
      <w:r>
        <w:rPr>
          <w:rFonts w:ascii="楷体" w:hAnsi="楷体" w:eastAsia="楷体"/>
          <w:b/>
          <w:sz w:val="32"/>
          <w:szCs w:val="32"/>
        </w:rPr>
        <w:t>学时）</w:t>
      </w:r>
    </w:p>
    <w:p w14:paraId="09BF6192">
      <w:pPr>
        <w:spacing w:line="560" w:lineRule="exact"/>
        <w:ind w:firstLine="643"/>
        <w:rPr>
          <w:rFonts w:ascii="仿宋_GB2312" w:eastAsia="仿宋_GB2312"/>
          <w:b/>
          <w:sz w:val="32"/>
          <w:szCs w:val="32"/>
        </w:rPr>
      </w:pPr>
      <w:r>
        <w:rPr>
          <w:rFonts w:ascii="仿宋_GB2312" w:eastAsia="仿宋_GB2312"/>
          <w:b/>
          <w:sz w:val="32"/>
          <w:szCs w:val="32"/>
        </w:rPr>
        <w:t>1.教学目标</w:t>
      </w:r>
    </w:p>
    <w:p w14:paraId="1A386884">
      <w:pPr>
        <w:spacing w:line="560" w:lineRule="exact"/>
        <w:ind w:firstLine="640"/>
        <w:rPr>
          <w:rFonts w:ascii="仿宋_GB2312" w:eastAsia="仿宋_GB2312"/>
          <w:sz w:val="32"/>
          <w:szCs w:val="32"/>
        </w:rPr>
      </w:pPr>
      <w:r>
        <w:rPr>
          <w:rFonts w:hint="eastAsia" w:ascii="仿宋_GB2312" w:eastAsia="仿宋_GB2312"/>
          <w:sz w:val="32"/>
          <w:szCs w:val="32"/>
        </w:rPr>
        <w:t>知识目标：通过本章内容的学习，让学生了解社会主义改造完成后，我国在社会主义建设道路初步探索中取得重要理论成果及其对于巩固我国社会主义制度、开创和发展中国特色社会主义、促进世界社会主义发展的重要意义；理解我们在初步探索中由于遭受到严重挫折而产生的深刻教训，也是我们更好建设社会主义的宝贵财富。</w:t>
      </w:r>
    </w:p>
    <w:p w14:paraId="245D56D8">
      <w:pPr>
        <w:spacing w:line="560" w:lineRule="exact"/>
        <w:ind w:firstLine="640"/>
        <w:rPr>
          <w:rFonts w:ascii="仿宋_GB2312" w:eastAsia="仿宋_GB2312"/>
          <w:sz w:val="32"/>
          <w:szCs w:val="32"/>
        </w:rPr>
      </w:pPr>
      <w:r>
        <w:rPr>
          <w:rFonts w:hint="eastAsia" w:ascii="仿宋_GB2312" w:eastAsia="仿宋_GB2312"/>
          <w:sz w:val="32"/>
          <w:szCs w:val="32"/>
        </w:rPr>
        <w:t>能力目标：通过本章内容的学习，让学生基本掌握改革开放前我国社会主义建设的基本历史知识，能够正确分析改革开放前和改革开放以来我国从站起来到富起来的历史巨变和现实之间的联系。</w:t>
      </w:r>
    </w:p>
    <w:p w14:paraId="6A69B6B9">
      <w:pPr>
        <w:spacing w:line="560" w:lineRule="exact"/>
        <w:ind w:firstLine="640"/>
        <w:rPr>
          <w:rFonts w:ascii="仿宋_GB2312" w:eastAsia="仿宋_GB2312"/>
          <w:sz w:val="32"/>
          <w:szCs w:val="32"/>
        </w:rPr>
      </w:pPr>
      <w:r>
        <w:rPr>
          <w:rFonts w:hint="eastAsia" w:ascii="仿宋_GB2312" w:eastAsia="仿宋_GB2312"/>
          <w:sz w:val="32"/>
          <w:szCs w:val="32"/>
        </w:rPr>
        <w:t>情感目标：通过本章内容的学习，让学生能够正确对待历史，进一步坚定“四个自信”。</w:t>
      </w:r>
    </w:p>
    <w:p w14:paraId="51186C60">
      <w:pPr>
        <w:spacing w:line="560" w:lineRule="exact"/>
        <w:ind w:firstLine="643"/>
        <w:rPr>
          <w:rFonts w:ascii="仿宋_GB2312" w:eastAsia="仿宋_GB2312"/>
          <w:b/>
          <w:sz w:val="32"/>
          <w:szCs w:val="32"/>
        </w:rPr>
      </w:pPr>
      <w:r>
        <w:rPr>
          <w:rFonts w:ascii="仿宋_GB2312" w:eastAsia="仿宋_GB2312"/>
          <w:b/>
          <w:sz w:val="32"/>
          <w:szCs w:val="32"/>
        </w:rPr>
        <w:t>2.教学内容</w:t>
      </w:r>
    </w:p>
    <w:p w14:paraId="39414A1E">
      <w:pPr>
        <w:spacing w:line="560" w:lineRule="exact"/>
        <w:ind w:firstLine="640"/>
        <w:rPr>
          <w:rFonts w:ascii="仿宋_GB2312" w:eastAsia="仿宋_GB2312"/>
          <w:sz w:val="32"/>
          <w:szCs w:val="32"/>
        </w:rPr>
      </w:pPr>
      <w:r>
        <w:rPr>
          <w:rFonts w:hint="eastAsia" w:ascii="仿宋_GB2312" w:eastAsia="仿宋_GB2312"/>
          <w:sz w:val="32"/>
          <w:szCs w:val="32"/>
        </w:rPr>
        <w:t>第一节</w:t>
      </w:r>
      <w:r>
        <w:rPr>
          <w:rFonts w:ascii="仿宋_GB2312" w:eastAsia="仿宋_GB2312"/>
          <w:sz w:val="32"/>
          <w:szCs w:val="32"/>
        </w:rPr>
        <w:t xml:space="preserve">  初步探索的重要理论成果（</w:t>
      </w:r>
      <w:r>
        <w:rPr>
          <w:rFonts w:hint="eastAsia" w:ascii="仿宋_GB2312" w:eastAsia="仿宋_GB2312"/>
          <w:sz w:val="32"/>
          <w:szCs w:val="32"/>
        </w:rPr>
        <w:t>2</w:t>
      </w:r>
      <w:r>
        <w:rPr>
          <w:rFonts w:ascii="仿宋_GB2312" w:eastAsia="仿宋_GB2312"/>
          <w:sz w:val="32"/>
          <w:szCs w:val="32"/>
        </w:rPr>
        <w:t>学时）</w:t>
      </w:r>
    </w:p>
    <w:p w14:paraId="6FB01177">
      <w:pPr>
        <w:spacing w:line="560" w:lineRule="exact"/>
        <w:ind w:firstLine="640"/>
        <w:rPr>
          <w:rFonts w:ascii="仿宋_GB2312" w:eastAsia="仿宋_GB2312"/>
          <w:sz w:val="32"/>
          <w:szCs w:val="32"/>
        </w:rPr>
      </w:pPr>
      <w:r>
        <w:rPr>
          <w:rFonts w:hint="eastAsia" w:ascii="仿宋_GB2312" w:eastAsia="仿宋_GB2312"/>
          <w:sz w:val="32"/>
          <w:szCs w:val="32"/>
        </w:rPr>
        <w:t>知识点：调动一切积极因素为社会主义事业服务的思想；正确认识和处理社会主义社会矛盾的思想；走中国工业化道路的思想；初步探索的其它理论成果</w:t>
      </w:r>
    </w:p>
    <w:p w14:paraId="5CFC15B0">
      <w:pPr>
        <w:spacing w:line="560" w:lineRule="exact"/>
        <w:ind w:firstLine="640"/>
        <w:rPr>
          <w:rFonts w:ascii="仿宋_GB2312" w:eastAsia="仿宋_GB2312"/>
          <w:sz w:val="32"/>
          <w:szCs w:val="32"/>
        </w:rPr>
      </w:pPr>
      <w:r>
        <w:rPr>
          <w:rFonts w:hint="eastAsia" w:ascii="仿宋_GB2312" w:eastAsia="仿宋_GB2312"/>
          <w:sz w:val="32"/>
          <w:szCs w:val="32"/>
        </w:rPr>
        <w:t>第二节</w:t>
      </w:r>
      <w:r>
        <w:rPr>
          <w:rFonts w:ascii="仿宋_GB2312" w:eastAsia="仿宋_GB2312"/>
          <w:sz w:val="32"/>
          <w:szCs w:val="32"/>
        </w:rPr>
        <w:t xml:space="preserve">  初步探索的意义和经验教训（2学时）</w:t>
      </w:r>
    </w:p>
    <w:p w14:paraId="54EB41F4">
      <w:pPr>
        <w:spacing w:line="560" w:lineRule="exact"/>
        <w:ind w:firstLine="640"/>
        <w:rPr>
          <w:rFonts w:ascii="仿宋_GB2312" w:eastAsia="仿宋_GB2312"/>
          <w:sz w:val="32"/>
          <w:szCs w:val="32"/>
        </w:rPr>
      </w:pPr>
      <w:r>
        <w:rPr>
          <w:rFonts w:hint="eastAsia" w:ascii="仿宋_GB2312" w:eastAsia="仿宋_GB2312"/>
          <w:sz w:val="32"/>
          <w:szCs w:val="32"/>
        </w:rPr>
        <w:t>知识点：社会主义建设道路初步探索的意义；社会主义建设道路初步探索的经验教训</w:t>
      </w:r>
    </w:p>
    <w:p w14:paraId="123E3FE8">
      <w:pPr>
        <w:spacing w:line="560" w:lineRule="exact"/>
        <w:ind w:firstLine="643"/>
        <w:rPr>
          <w:rFonts w:ascii="仿宋_GB2312" w:eastAsia="仿宋_GB2312"/>
          <w:b/>
          <w:sz w:val="32"/>
          <w:szCs w:val="32"/>
        </w:rPr>
      </w:pPr>
      <w:r>
        <w:rPr>
          <w:rFonts w:ascii="仿宋_GB2312" w:eastAsia="仿宋_GB2312"/>
          <w:b/>
          <w:sz w:val="32"/>
          <w:szCs w:val="32"/>
        </w:rPr>
        <w:t>3.重点及难点</w:t>
      </w:r>
    </w:p>
    <w:p w14:paraId="74388414">
      <w:pPr>
        <w:spacing w:line="560" w:lineRule="exact"/>
        <w:ind w:firstLine="640"/>
        <w:rPr>
          <w:rFonts w:ascii="仿宋_GB2312" w:eastAsia="仿宋_GB2312"/>
          <w:sz w:val="32"/>
          <w:szCs w:val="32"/>
        </w:rPr>
      </w:pPr>
      <w:r>
        <w:rPr>
          <w:rFonts w:hint="eastAsia" w:ascii="仿宋_GB2312" w:eastAsia="仿宋_GB2312"/>
          <w:sz w:val="32"/>
          <w:szCs w:val="32"/>
        </w:rPr>
        <w:t>重点：初步探索的重要理论成果；初步探索的意义；初步探索的经验教训</w:t>
      </w:r>
    </w:p>
    <w:p w14:paraId="10E97663">
      <w:pPr>
        <w:spacing w:line="560" w:lineRule="exact"/>
        <w:ind w:firstLine="640"/>
        <w:rPr>
          <w:rFonts w:ascii="仿宋_GB2312" w:eastAsia="仿宋_GB2312"/>
          <w:sz w:val="32"/>
          <w:szCs w:val="32"/>
        </w:rPr>
      </w:pPr>
      <w:r>
        <w:rPr>
          <w:rFonts w:hint="eastAsia" w:ascii="仿宋_GB2312" w:eastAsia="仿宋_GB2312"/>
          <w:sz w:val="32"/>
          <w:szCs w:val="32"/>
        </w:rPr>
        <w:t>难点：初步探索的重要理论成果；社会主义建设道路初步探索的经验教训</w:t>
      </w:r>
    </w:p>
    <w:p w14:paraId="22801C97">
      <w:pPr>
        <w:spacing w:line="560" w:lineRule="exact"/>
        <w:ind w:firstLine="643"/>
        <w:rPr>
          <w:rFonts w:hint="eastAsia" w:ascii="仿宋_GB2312" w:eastAsia="仿宋_GB2312"/>
          <w:b/>
          <w:sz w:val="32"/>
          <w:szCs w:val="32"/>
        </w:rPr>
      </w:pPr>
      <w:r>
        <w:rPr>
          <w:rFonts w:ascii="仿宋_GB2312" w:eastAsia="仿宋_GB2312"/>
          <w:b/>
          <w:sz w:val="32"/>
          <w:szCs w:val="32"/>
        </w:rPr>
        <w:t>4.教学方式</w:t>
      </w:r>
    </w:p>
    <w:p w14:paraId="40786986">
      <w:pPr>
        <w:spacing w:line="560" w:lineRule="exact"/>
        <w:ind w:firstLine="640"/>
        <w:rPr>
          <w:rFonts w:ascii="仿宋_GB2312" w:eastAsia="仿宋_GB2312"/>
          <w:sz w:val="32"/>
          <w:szCs w:val="32"/>
        </w:rPr>
      </w:pPr>
      <w:r>
        <w:rPr>
          <w:rFonts w:hint="eastAsia" w:ascii="仿宋_GB2312" w:eastAsia="仿宋_GB2312"/>
          <w:sz w:val="32"/>
          <w:szCs w:val="32"/>
        </w:rPr>
        <w:t>以课堂讲授为主，案例分析、启发和讨论为辅，借助苏联进行社会主义建设的经验教训案例，引导学生思考苏联进行社会主义建设的经验教训带给我们什么启示？组织学生进行小组讨论回答，由教师讲授苏联社会主义建设的模式，从正反两个方面进行总结：在中国搞社会主义建设，不能照搬照抄其他国家的经验，只能结合自己的国情，实现马克思主义与中国实际的“第二次结合”，走适合中国特点的社会主义道路。进一步认识到毛泽东提倡要进行“第二次结合”，找出在中国进行社会主义建设的正确道路的必然性。</w:t>
      </w:r>
    </w:p>
    <w:p w14:paraId="53FD8978">
      <w:pPr>
        <w:spacing w:line="560" w:lineRule="exact"/>
        <w:jc w:val="center"/>
        <w:rPr>
          <w:rFonts w:ascii="楷体" w:hAnsi="楷体" w:eastAsia="楷体"/>
          <w:b/>
          <w:sz w:val="32"/>
          <w:szCs w:val="32"/>
        </w:rPr>
      </w:pPr>
      <w:r>
        <w:rPr>
          <w:rFonts w:hint="eastAsia" w:ascii="楷体" w:hAnsi="楷体" w:eastAsia="楷体"/>
          <w:b/>
          <w:sz w:val="32"/>
          <w:szCs w:val="32"/>
        </w:rPr>
        <w:t>第五章</w:t>
      </w:r>
      <w:r>
        <w:rPr>
          <w:rFonts w:ascii="楷体" w:hAnsi="楷体" w:eastAsia="楷体"/>
          <w:b/>
          <w:sz w:val="32"/>
          <w:szCs w:val="32"/>
        </w:rPr>
        <w:t xml:space="preserve">  中国特色社会主义理论体系的形成发展（</w:t>
      </w:r>
      <w:r>
        <w:rPr>
          <w:rFonts w:hint="eastAsia" w:ascii="楷体" w:hAnsi="楷体" w:eastAsia="楷体"/>
          <w:b/>
          <w:sz w:val="32"/>
          <w:szCs w:val="32"/>
        </w:rPr>
        <w:t>2</w:t>
      </w:r>
      <w:r>
        <w:rPr>
          <w:rFonts w:ascii="楷体" w:hAnsi="楷体" w:eastAsia="楷体"/>
          <w:b/>
          <w:sz w:val="32"/>
          <w:szCs w:val="32"/>
        </w:rPr>
        <w:t>学时）</w:t>
      </w:r>
    </w:p>
    <w:p w14:paraId="7315175F">
      <w:pPr>
        <w:spacing w:line="560" w:lineRule="exact"/>
        <w:ind w:firstLine="643"/>
        <w:rPr>
          <w:rFonts w:ascii="仿宋_GB2312" w:eastAsia="仿宋_GB2312"/>
          <w:b/>
          <w:sz w:val="32"/>
          <w:szCs w:val="32"/>
        </w:rPr>
      </w:pPr>
      <w:r>
        <w:rPr>
          <w:rFonts w:ascii="仿宋_GB2312" w:eastAsia="仿宋_GB2312"/>
          <w:b/>
          <w:sz w:val="32"/>
          <w:szCs w:val="32"/>
        </w:rPr>
        <w:t>1.教学目标</w:t>
      </w:r>
    </w:p>
    <w:p w14:paraId="051D26FF">
      <w:pPr>
        <w:spacing w:line="560" w:lineRule="exact"/>
        <w:ind w:firstLine="640"/>
        <w:rPr>
          <w:rFonts w:ascii="仿宋_GB2312" w:eastAsia="仿宋_GB2312"/>
          <w:sz w:val="32"/>
          <w:szCs w:val="32"/>
        </w:rPr>
      </w:pPr>
      <w:r>
        <w:rPr>
          <w:rFonts w:hint="eastAsia" w:ascii="仿宋_GB2312" w:eastAsia="仿宋_GB2312"/>
          <w:sz w:val="32"/>
          <w:szCs w:val="32"/>
        </w:rPr>
        <w:t>知识目标：通过本章内容的学习，让学生了解党的十一届三中全会以后世情、国情、党情发生的新变化，掌握中国特色社会主义理论体系形成发展的国际背景和社会历史条件；系统掌握中国特色社会主义理论体系的形成发展过程，全面了解中国特色社会主义理论体系的主要内容。</w:t>
      </w:r>
    </w:p>
    <w:p w14:paraId="21C9AC60">
      <w:pPr>
        <w:spacing w:line="560" w:lineRule="exact"/>
        <w:ind w:firstLine="640"/>
        <w:rPr>
          <w:rFonts w:ascii="仿宋_GB2312" w:eastAsia="仿宋_GB2312"/>
          <w:sz w:val="32"/>
          <w:szCs w:val="32"/>
        </w:rPr>
      </w:pPr>
      <w:r>
        <w:rPr>
          <w:rFonts w:hint="eastAsia" w:ascii="仿宋_GB2312" w:eastAsia="仿宋_GB2312"/>
          <w:sz w:val="32"/>
          <w:szCs w:val="32"/>
        </w:rPr>
        <w:t>能力目标：通过本章内容的学习，让学生能够正确分析中国特色社会主义理论体系的历史地位和指导意义，懂得中国特色社会主义理论体系实现了马克思主义中国化新的飞跃。</w:t>
      </w:r>
    </w:p>
    <w:p w14:paraId="6FF75A8D">
      <w:pPr>
        <w:spacing w:line="560" w:lineRule="exact"/>
        <w:ind w:firstLine="640"/>
        <w:rPr>
          <w:rFonts w:ascii="仿宋_GB2312" w:eastAsia="仿宋_GB2312"/>
          <w:sz w:val="32"/>
          <w:szCs w:val="32"/>
        </w:rPr>
      </w:pPr>
      <w:r>
        <w:rPr>
          <w:rFonts w:hint="eastAsia" w:ascii="仿宋_GB2312" w:eastAsia="仿宋_GB2312"/>
          <w:sz w:val="32"/>
          <w:szCs w:val="32"/>
        </w:rPr>
        <w:t>情感目标：通过本章内容的学习，帮助学生坚定中国特色社会主义道路自信、理论自信、制度自信、文化自信。</w:t>
      </w:r>
    </w:p>
    <w:p w14:paraId="648412C3">
      <w:pPr>
        <w:spacing w:line="560" w:lineRule="exact"/>
        <w:ind w:firstLine="643"/>
        <w:rPr>
          <w:rFonts w:ascii="仿宋_GB2312" w:eastAsia="仿宋_GB2312"/>
          <w:b/>
          <w:sz w:val="32"/>
          <w:szCs w:val="32"/>
        </w:rPr>
      </w:pPr>
      <w:r>
        <w:rPr>
          <w:rFonts w:ascii="仿宋_GB2312" w:eastAsia="仿宋_GB2312"/>
          <w:b/>
          <w:sz w:val="32"/>
          <w:szCs w:val="32"/>
        </w:rPr>
        <w:t>2.教学内容</w:t>
      </w:r>
    </w:p>
    <w:p w14:paraId="766403E5">
      <w:pPr>
        <w:spacing w:line="560" w:lineRule="exact"/>
        <w:ind w:firstLine="640"/>
        <w:rPr>
          <w:rFonts w:ascii="仿宋_GB2312" w:eastAsia="仿宋_GB2312"/>
          <w:sz w:val="32"/>
          <w:szCs w:val="32"/>
        </w:rPr>
      </w:pPr>
      <w:r>
        <w:rPr>
          <w:rFonts w:hint="eastAsia" w:ascii="仿宋_GB2312" w:eastAsia="仿宋_GB2312"/>
          <w:sz w:val="32"/>
          <w:szCs w:val="32"/>
        </w:rPr>
        <w:t>第一节</w:t>
      </w:r>
      <w:r>
        <w:rPr>
          <w:rFonts w:ascii="仿宋_GB2312" w:eastAsia="仿宋_GB2312"/>
          <w:sz w:val="32"/>
          <w:szCs w:val="32"/>
        </w:rPr>
        <w:t xml:space="preserve">  中国特色社会主义理论体系形成发展的社会历史条件（</w:t>
      </w:r>
      <w:r>
        <w:rPr>
          <w:rFonts w:hint="eastAsia" w:ascii="仿宋_GB2312" w:eastAsia="仿宋_GB2312"/>
          <w:sz w:val="32"/>
          <w:szCs w:val="32"/>
        </w:rPr>
        <w:t>1</w:t>
      </w:r>
      <w:r>
        <w:rPr>
          <w:rFonts w:ascii="仿宋_GB2312" w:eastAsia="仿宋_GB2312"/>
          <w:sz w:val="32"/>
          <w:szCs w:val="32"/>
        </w:rPr>
        <w:t>学时）</w:t>
      </w:r>
    </w:p>
    <w:p w14:paraId="30226E59">
      <w:pPr>
        <w:spacing w:line="560" w:lineRule="exact"/>
        <w:ind w:firstLine="640"/>
        <w:rPr>
          <w:rFonts w:ascii="仿宋_GB2312" w:eastAsia="仿宋_GB2312"/>
          <w:sz w:val="32"/>
          <w:szCs w:val="32"/>
        </w:rPr>
      </w:pPr>
      <w:r>
        <w:rPr>
          <w:rFonts w:hint="eastAsia" w:ascii="仿宋_GB2312" w:eastAsia="仿宋_GB2312"/>
          <w:sz w:val="32"/>
          <w:szCs w:val="32"/>
        </w:rPr>
        <w:t>知识点：中国特色社会主义理论体系形成发展的国际背景；中国特色社会主义理论体系形成发展的历史条件；中国特色社会主义理论体系形成发展的实践基础</w:t>
      </w:r>
    </w:p>
    <w:p w14:paraId="45B69F97">
      <w:pPr>
        <w:spacing w:line="560" w:lineRule="exact"/>
        <w:ind w:firstLine="640"/>
        <w:rPr>
          <w:rFonts w:ascii="仿宋_GB2312" w:eastAsia="仿宋_GB2312"/>
          <w:sz w:val="32"/>
          <w:szCs w:val="32"/>
        </w:rPr>
      </w:pPr>
      <w:r>
        <w:rPr>
          <w:rFonts w:hint="eastAsia" w:ascii="仿宋_GB2312" w:eastAsia="仿宋_GB2312"/>
          <w:sz w:val="32"/>
          <w:szCs w:val="32"/>
        </w:rPr>
        <w:t>第二节</w:t>
      </w:r>
      <w:r>
        <w:rPr>
          <w:rFonts w:ascii="仿宋_GB2312" w:eastAsia="仿宋_GB2312"/>
          <w:sz w:val="32"/>
          <w:szCs w:val="32"/>
        </w:rPr>
        <w:t xml:space="preserve">  中国特色社会主义理论体系形成发展过程（</w:t>
      </w:r>
      <w:r>
        <w:rPr>
          <w:rFonts w:hint="eastAsia" w:ascii="仿宋_GB2312" w:eastAsia="仿宋_GB2312"/>
          <w:sz w:val="32"/>
          <w:szCs w:val="32"/>
        </w:rPr>
        <w:t>1</w:t>
      </w:r>
      <w:r>
        <w:rPr>
          <w:rFonts w:ascii="仿宋_GB2312" w:eastAsia="仿宋_GB2312"/>
          <w:sz w:val="32"/>
          <w:szCs w:val="32"/>
        </w:rPr>
        <w:t>学时）</w:t>
      </w:r>
    </w:p>
    <w:p w14:paraId="379EE905">
      <w:pPr>
        <w:spacing w:line="560" w:lineRule="exact"/>
        <w:ind w:firstLine="640"/>
        <w:rPr>
          <w:rFonts w:ascii="仿宋_GB2312" w:eastAsia="仿宋_GB2312"/>
          <w:sz w:val="32"/>
          <w:szCs w:val="32"/>
        </w:rPr>
      </w:pPr>
      <w:r>
        <w:rPr>
          <w:rFonts w:hint="eastAsia" w:ascii="仿宋_GB2312" w:eastAsia="仿宋_GB2312"/>
          <w:sz w:val="32"/>
          <w:szCs w:val="32"/>
        </w:rPr>
        <w:t>知识点：中国特色社会主义理论体系的形成；中国特色社会主义理论体系的跨世纪发展；中国特色社会主义理论体系在新世纪新阶段的新发展；中国特色社会主义理论体系在新时代的新篇章</w:t>
      </w:r>
    </w:p>
    <w:p w14:paraId="7E8BE766">
      <w:pPr>
        <w:spacing w:line="560" w:lineRule="exact"/>
        <w:ind w:firstLine="643"/>
        <w:rPr>
          <w:rFonts w:ascii="仿宋_GB2312" w:eastAsia="仿宋_GB2312"/>
          <w:b/>
          <w:sz w:val="32"/>
          <w:szCs w:val="32"/>
        </w:rPr>
      </w:pPr>
      <w:r>
        <w:rPr>
          <w:rFonts w:ascii="仿宋_GB2312" w:eastAsia="仿宋_GB2312"/>
          <w:b/>
          <w:sz w:val="32"/>
          <w:szCs w:val="32"/>
        </w:rPr>
        <w:t>3.重点及难点</w:t>
      </w:r>
    </w:p>
    <w:p w14:paraId="26A87753">
      <w:pPr>
        <w:spacing w:line="560" w:lineRule="exact"/>
        <w:ind w:firstLine="640"/>
        <w:rPr>
          <w:rFonts w:ascii="仿宋_GB2312" w:eastAsia="仿宋_GB2312"/>
          <w:sz w:val="32"/>
          <w:szCs w:val="32"/>
        </w:rPr>
      </w:pPr>
      <w:r>
        <w:rPr>
          <w:rFonts w:hint="eastAsia" w:ascii="仿宋_GB2312" w:eastAsia="仿宋_GB2312"/>
          <w:sz w:val="32"/>
          <w:szCs w:val="32"/>
        </w:rPr>
        <w:t>重点：中国特色社会主义理论体系形成发展的国际背景；中国特色社会主义理论体系形成发展的历史条件</w:t>
      </w:r>
    </w:p>
    <w:p w14:paraId="09A47C35">
      <w:pPr>
        <w:spacing w:line="560" w:lineRule="exact"/>
        <w:ind w:firstLine="640"/>
        <w:rPr>
          <w:rFonts w:ascii="仿宋_GB2312" w:eastAsia="仿宋_GB2312"/>
          <w:sz w:val="32"/>
          <w:szCs w:val="32"/>
        </w:rPr>
      </w:pPr>
      <w:r>
        <w:rPr>
          <w:rFonts w:hint="eastAsia" w:ascii="仿宋_GB2312" w:eastAsia="仿宋_GB2312"/>
          <w:sz w:val="32"/>
          <w:szCs w:val="32"/>
        </w:rPr>
        <w:t>难点：中国特色社会主义理论体系的形成；中国特色社会主义理论体系的跨世纪发展；中国特色社会主义理论体系在新世纪新阶段的新发展；中国特色社会主义理论体系在新时代的新篇章</w:t>
      </w:r>
    </w:p>
    <w:p w14:paraId="27606E2F">
      <w:pPr>
        <w:spacing w:line="560" w:lineRule="exact"/>
        <w:ind w:firstLine="643"/>
        <w:rPr>
          <w:rFonts w:hint="eastAsia" w:ascii="仿宋_GB2312" w:eastAsia="仿宋_GB2312"/>
          <w:b/>
          <w:sz w:val="32"/>
          <w:szCs w:val="32"/>
        </w:rPr>
      </w:pPr>
      <w:r>
        <w:rPr>
          <w:rFonts w:ascii="仿宋_GB2312" w:eastAsia="仿宋_GB2312"/>
          <w:b/>
          <w:sz w:val="32"/>
          <w:szCs w:val="32"/>
        </w:rPr>
        <w:t>4.教学方式</w:t>
      </w:r>
    </w:p>
    <w:p w14:paraId="53C1A6FD">
      <w:pPr>
        <w:spacing w:line="560" w:lineRule="exact"/>
        <w:ind w:firstLine="640"/>
        <w:rPr>
          <w:rFonts w:ascii="仿宋_GB2312" w:eastAsia="仿宋_GB2312"/>
          <w:sz w:val="32"/>
          <w:szCs w:val="32"/>
        </w:rPr>
      </w:pPr>
      <w:r>
        <w:rPr>
          <w:rFonts w:hint="eastAsia" w:ascii="仿宋_GB2312" w:eastAsia="仿宋_GB2312"/>
          <w:sz w:val="32"/>
          <w:szCs w:val="32"/>
        </w:rPr>
        <w:t>以课堂讲授为主，启发和讨论为辅的教学方式，让学生深入理解中国特色社会主义理论体系形成的社会历史条件及发展过程。</w:t>
      </w:r>
    </w:p>
    <w:p w14:paraId="7583E186">
      <w:pPr>
        <w:spacing w:line="560" w:lineRule="exact"/>
        <w:jc w:val="center"/>
        <w:rPr>
          <w:rFonts w:ascii="楷体" w:hAnsi="楷体" w:eastAsia="楷体"/>
          <w:b/>
          <w:sz w:val="32"/>
          <w:szCs w:val="32"/>
        </w:rPr>
      </w:pPr>
      <w:r>
        <w:rPr>
          <w:rFonts w:hint="eastAsia" w:ascii="楷体" w:hAnsi="楷体" w:eastAsia="楷体"/>
          <w:b/>
          <w:sz w:val="32"/>
          <w:szCs w:val="32"/>
        </w:rPr>
        <w:t>第六章</w:t>
      </w:r>
      <w:r>
        <w:rPr>
          <w:rFonts w:ascii="楷体" w:hAnsi="楷体" w:eastAsia="楷体"/>
          <w:b/>
          <w:sz w:val="32"/>
          <w:szCs w:val="32"/>
        </w:rPr>
        <w:t xml:space="preserve">  邓小平理论（</w:t>
      </w:r>
      <w:r>
        <w:rPr>
          <w:rFonts w:hint="eastAsia" w:ascii="楷体" w:hAnsi="楷体" w:eastAsia="楷体"/>
          <w:b/>
          <w:sz w:val="32"/>
          <w:szCs w:val="32"/>
        </w:rPr>
        <w:t>6</w:t>
      </w:r>
      <w:r>
        <w:rPr>
          <w:rFonts w:ascii="楷体" w:hAnsi="楷体" w:eastAsia="楷体"/>
          <w:b/>
          <w:sz w:val="32"/>
          <w:szCs w:val="32"/>
        </w:rPr>
        <w:t>学时）</w:t>
      </w:r>
    </w:p>
    <w:p w14:paraId="772518CD">
      <w:pPr>
        <w:spacing w:line="560" w:lineRule="exact"/>
        <w:ind w:firstLine="643"/>
        <w:rPr>
          <w:rFonts w:ascii="仿宋_GB2312" w:eastAsia="仿宋_GB2312"/>
          <w:b/>
          <w:sz w:val="32"/>
          <w:szCs w:val="32"/>
        </w:rPr>
      </w:pPr>
      <w:r>
        <w:rPr>
          <w:rFonts w:ascii="仿宋_GB2312" w:eastAsia="仿宋_GB2312"/>
          <w:b/>
          <w:sz w:val="32"/>
          <w:szCs w:val="32"/>
        </w:rPr>
        <w:t>1.教学目标</w:t>
      </w:r>
    </w:p>
    <w:p w14:paraId="39239801">
      <w:pPr>
        <w:spacing w:line="560" w:lineRule="exact"/>
        <w:ind w:firstLine="640"/>
        <w:rPr>
          <w:rFonts w:ascii="仿宋_GB2312" w:eastAsia="仿宋_GB2312"/>
          <w:sz w:val="32"/>
          <w:szCs w:val="32"/>
        </w:rPr>
      </w:pPr>
      <w:r>
        <w:rPr>
          <w:rFonts w:hint="eastAsia" w:ascii="仿宋_GB2312" w:eastAsia="仿宋_GB2312"/>
          <w:sz w:val="32"/>
          <w:szCs w:val="32"/>
        </w:rPr>
        <w:t>知识目标：通过本章内容的学习，让学生了解邓小平理论首要的基本的理论问题和精髓；全面而系统掌握邓小平理论的主要内容；正确认识邓小平理论的历史地位。</w:t>
      </w:r>
    </w:p>
    <w:p w14:paraId="280B2694">
      <w:pPr>
        <w:spacing w:line="560" w:lineRule="exact"/>
        <w:ind w:firstLine="640"/>
        <w:rPr>
          <w:rFonts w:ascii="仿宋_GB2312" w:eastAsia="仿宋_GB2312"/>
          <w:sz w:val="32"/>
          <w:szCs w:val="32"/>
        </w:rPr>
      </w:pPr>
      <w:r>
        <w:rPr>
          <w:rFonts w:hint="eastAsia" w:ascii="仿宋_GB2312" w:eastAsia="仿宋_GB2312"/>
          <w:sz w:val="32"/>
          <w:szCs w:val="32"/>
        </w:rPr>
        <w:t>能力目标：通过本章内容的学习，培养学生正确分析社会主义本质的思维能力，运用理论正确分析我国社会主义现代化的发展历程，消除歧见，深化对中国特色社会主义的认识，将理论与实际结合，提高解决实际问题能力。</w:t>
      </w:r>
    </w:p>
    <w:p w14:paraId="5C4CB132">
      <w:pPr>
        <w:spacing w:line="560" w:lineRule="exact"/>
        <w:ind w:firstLine="640"/>
        <w:rPr>
          <w:rFonts w:ascii="仿宋_GB2312" w:eastAsia="仿宋_GB2312"/>
          <w:sz w:val="32"/>
          <w:szCs w:val="32"/>
        </w:rPr>
      </w:pPr>
      <w:r>
        <w:rPr>
          <w:rFonts w:hint="eastAsia" w:ascii="仿宋_GB2312" w:eastAsia="仿宋_GB2312"/>
          <w:sz w:val="32"/>
          <w:szCs w:val="32"/>
        </w:rPr>
        <w:t>情感目标：通过本章内容的学习，增强学生对社会主义本质理论的认同，使学生能够真切感受到改革开放以来祖国的巨变，引起他们对中国特色</w:t>
      </w:r>
      <w:r>
        <w:rPr>
          <w:rFonts w:hint="eastAsia" w:ascii="仿宋_GB2312" w:eastAsia="仿宋_GB2312"/>
          <w:sz w:val="32"/>
          <w:szCs w:val="32"/>
          <w:lang w:val="en-US" w:eastAsia="zh-CN"/>
        </w:rPr>
        <w:t>社会</w:t>
      </w:r>
      <w:bookmarkStart w:id="0" w:name="_GoBack"/>
      <w:bookmarkEnd w:id="0"/>
      <w:r>
        <w:rPr>
          <w:rFonts w:hint="eastAsia" w:ascii="仿宋_GB2312" w:eastAsia="仿宋_GB2312"/>
          <w:sz w:val="32"/>
          <w:szCs w:val="32"/>
        </w:rPr>
        <w:t>主义的情感共鸣，树立学生对中国特色社会主义道路的坚定信心，激发他们努力学习报效祖国的热情，积极投身于中国特色社会主义现代化的实践中。</w:t>
      </w:r>
    </w:p>
    <w:p w14:paraId="0A4F2A4E">
      <w:pPr>
        <w:spacing w:line="560" w:lineRule="exact"/>
        <w:ind w:firstLine="643"/>
        <w:rPr>
          <w:rFonts w:ascii="仿宋_GB2312" w:eastAsia="仿宋_GB2312"/>
          <w:b/>
          <w:sz w:val="32"/>
          <w:szCs w:val="32"/>
        </w:rPr>
      </w:pPr>
      <w:r>
        <w:rPr>
          <w:rFonts w:ascii="仿宋_GB2312" w:eastAsia="仿宋_GB2312"/>
          <w:b/>
          <w:sz w:val="32"/>
          <w:szCs w:val="32"/>
        </w:rPr>
        <w:t>2.教学内容</w:t>
      </w:r>
    </w:p>
    <w:p w14:paraId="2DC54DB5">
      <w:pPr>
        <w:spacing w:line="560" w:lineRule="exact"/>
        <w:ind w:firstLine="640"/>
        <w:rPr>
          <w:rFonts w:ascii="仿宋_GB2312" w:eastAsia="仿宋_GB2312"/>
          <w:sz w:val="32"/>
          <w:szCs w:val="32"/>
        </w:rPr>
      </w:pPr>
      <w:r>
        <w:rPr>
          <w:rFonts w:hint="eastAsia" w:ascii="仿宋_GB2312" w:eastAsia="仿宋_GB2312"/>
          <w:sz w:val="32"/>
          <w:szCs w:val="32"/>
        </w:rPr>
        <w:t>第一节</w:t>
      </w:r>
      <w:r>
        <w:rPr>
          <w:rFonts w:ascii="仿宋_GB2312" w:eastAsia="仿宋_GB2312"/>
          <w:sz w:val="32"/>
          <w:szCs w:val="32"/>
        </w:rPr>
        <w:t xml:space="preserve">  邓小平理论首要的基本的理论问题和精髓（1学时）</w:t>
      </w:r>
    </w:p>
    <w:p w14:paraId="2B6A05C3">
      <w:pPr>
        <w:spacing w:line="560" w:lineRule="exact"/>
        <w:ind w:firstLine="640"/>
        <w:rPr>
          <w:rFonts w:ascii="仿宋_GB2312" w:eastAsia="仿宋_GB2312"/>
          <w:sz w:val="32"/>
          <w:szCs w:val="32"/>
        </w:rPr>
      </w:pPr>
      <w:r>
        <w:rPr>
          <w:rFonts w:hint="eastAsia" w:ascii="仿宋_GB2312" w:eastAsia="仿宋_GB2312"/>
          <w:sz w:val="32"/>
          <w:szCs w:val="32"/>
        </w:rPr>
        <w:t>知识点：邓小平理论首要的基本的理论问题；邓小平理论的精髓</w:t>
      </w:r>
    </w:p>
    <w:p w14:paraId="418C9500">
      <w:pPr>
        <w:spacing w:line="560" w:lineRule="exact"/>
        <w:ind w:firstLine="640"/>
        <w:rPr>
          <w:rFonts w:ascii="仿宋_GB2312" w:eastAsia="仿宋_GB2312"/>
          <w:sz w:val="32"/>
          <w:szCs w:val="32"/>
        </w:rPr>
      </w:pPr>
      <w:r>
        <w:rPr>
          <w:rFonts w:hint="eastAsia" w:ascii="仿宋_GB2312" w:eastAsia="仿宋_GB2312"/>
          <w:sz w:val="32"/>
          <w:szCs w:val="32"/>
        </w:rPr>
        <w:t>第二节</w:t>
      </w:r>
      <w:r>
        <w:rPr>
          <w:rFonts w:ascii="仿宋_GB2312" w:eastAsia="仿宋_GB2312"/>
          <w:sz w:val="32"/>
          <w:szCs w:val="32"/>
        </w:rPr>
        <w:t xml:space="preserve">  邓小平理论的主要内容（</w:t>
      </w:r>
      <w:r>
        <w:rPr>
          <w:rFonts w:hint="eastAsia" w:ascii="仿宋_GB2312" w:eastAsia="仿宋_GB2312"/>
          <w:sz w:val="32"/>
          <w:szCs w:val="32"/>
        </w:rPr>
        <w:t>4</w:t>
      </w:r>
      <w:r>
        <w:rPr>
          <w:rFonts w:ascii="仿宋_GB2312" w:eastAsia="仿宋_GB2312"/>
          <w:sz w:val="32"/>
          <w:szCs w:val="32"/>
        </w:rPr>
        <w:t>学时）</w:t>
      </w:r>
    </w:p>
    <w:p w14:paraId="1B2DA4CD">
      <w:pPr>
        <w:spacing w:line="560" w:lineRule="exact"/>
        <w:ind w:firstLine="640"/>
        <w:rPr>
          <w:rFonts w:ascii="仿宋_GB2312" w:eastAsia="仿宋_GB2312"/>
          <w:sz w:val="32"/>
          <w:szCs w:val="32"/>
        </w:rPr>
      </w:pPr>
      <w:r>
        <w:rPr>
          <w:rFonts w:hint="eastAsia" w:ascii="仿宋_GB2312" w:eastAsia="仿宋_GB2312"/>
          <w:sz w:val="32"/>
          <w:szCs w:val="32"/>
        </w:rPr>
        <w:t>知识点：社会主义初级阶段理论和党的基本路线；社会主义根本任务和发展战略理论；社会主义改革开放和社会主义市场经济理论；“两手抓，两手都要硬”；“一国两制”与祖国统一；中国特色社会主义外交和国际战略；党的建设理论</w:t>
      </w:r>
    </w:p>
    <w:p w14:paraId="7249D896">
      <w:pPr>
        <w:spacing w:line="560" w:lineRule="exact"/>
        <w:ind w:firstLine="640"/>
        <w:rPr>
          <w:rFonts w:ascii="仿宋_GB2312" w:eastAsia="仿宋_GB2312"/>
          <w:sz w:val="32"/>
          <w:szCs w:val="32"/>
        </w:rPr>
      </w:pPr>
      <w:r>
        <w:rPr>
          <w:rFonts w:hint="eastAsia" w:ascii="仿宋_GB2312" w:eastAsia="仿宋_GB2312"/>
          <w:sz w:val="32"/>
          <w:szCs w:val="32"/>
        </w:rPr>
        <w:t>第三节</w:t>
      </w:r>
      <w:r>
        <w:rPr>
          <w:rFonts w:ascii="仿宋_GB2312" w:eastAsia="仿宋_GB2312"/>
          <w:sz w:val="32"/>
          <w:szCs w:val="32"/>
        </w:rPr>
        <w:t xml:space="preserve">  邓小平理论的历史地位（1学时）</w:t>
      </w:r>
    </w:p>
    <w:p w14:paraId="39BC3BA5">
      <w:pPr>
        <w:spacing w:line="560" w:lineRule="exact"/>
        <w:ind w:firstLine="640"/>
        <w:rPr>
          <w:rFonts w:ascii="仿宋_GB2312" w:eastAsia="仿宋_GB2312"/>
          <w:sz w:val="32"/>
          <w:szCs w:val="32"/>
        </w:rPr>
      </w:pPr>
      <w:r>
        <w:rPr>
          <w:rFonts w:hint="eastAsia" w:ascii="仿宋_GB2312" w:eastAsia="仿宋_GB2312"/>
          <w:sz w:val="32"/>
          <w:szCs w:val="32"/>
        </w:rPr>
        <w:t>知识点：马克思列宁主义、毛泽东思想的继承和发展；中国特色社会主义理论体系的开篇之作；改革开放和社会主义现代化建设的科学指南</w:t>
      </w:r>
    </w:p>
    <w:p w14:paraId="4F7237A6">
      <w:pPr>
        <w:spacing w:line="560" w:lineRule="exact"/>
        <w:ind w:firstLine="643"/>
        <w:rPr>
          <w:rFonts w:ascii="仿宋_GB2312" w:eastAsia="仿宋_GB2312"/>
          <w:b/>
          <w:sz w:val="32"/>
          <w:szCs w:val="32"/>
        </w:rPr>
      </w:pPr>
      <w:r>
        <w:rPr>
          <w:rFonts w:ascii="仿宋_GB2312" w:eastAsia="仿宋_GB2312"/>
          <w:b/>
          <w:sz w:val="32"/>
          <w:szCs w:val="32"/>
        </w:rPr>
        <w:t>3.重点及难点：</w:t>
      </w:r>
    </w:p>
    <w:p w14:paraId="3A89D4CA">
      <w:pPr>
        <w:spacing w:line="560" w:lineRule="exact"/>
        <w:ind w:firstLine="640"/>
        <w:rPr>
          <w:rFonts w:ascii="仿宋_GB2312" w:eastAsia="仿宋_GB2312"/>
          <w:sz w:val="32"/>
          <w:szCs w:val="32"/>
        </w:rPr>
      </w:pPr>
      <w:r>
        <w:rPr>
          <w:rFonts w:hint="eastAsia" w:ascii="仿宋_GB2312" w:eastAsia="仿宋_GB2312"/>
          <w:sz w:val="32"/>
          <w:szCs w:val="32"/>
        </w:rPr>
        <w:t>重点：邓小平理论的主要内容；邓小平理论的历史地位</w:t>
      </w:r>
    </w:p>
    <w:p w14:paraId="4C5DFA42">
      <w:pPr>
        <w:spacing w:line="560" w:lineRule="exact"/>
        <w:ind w:firstLine="640"/>
        <w:rPr>
          <w:rFonts w:ascii="仿宋_GB2312" w:eastAsia="仿宋_GB2312"/>
          <w:sz w:val="32"/>
          <w:szCs w:val="32"/>
        </w:rPr>
      </w:pPr>
      <w:r>
        <w:rPr>
          <w:rFonts w:hint="eastAsia" w:ascii="仿宋_GB2312" w:eastAsia="仿宋_GB2312"/>
          <w:sz w:val="32"/>
          <w:szCs w:val="32"/>
        </w:rPr>
        <w:t>难点：邓小平理论首要的基本的理论问题；邓小平理论的精髓</w:t>
      </w:r>
    </w:p>
    <w:p w14:paraId="26A6929F">
      <w:pPr>
        <w:spacing w:line="560" w:lineRule="exact"/>
        <w:ind w:firstLine="643"/>
        <w:rPr>
          <w:rFonts w:hint="eastAsia" w:ascii="仿宋_GB2312" w:eastAsia="仿宋_GB2312"/>
          <w:b/>
          <w:sz w:val="32"/>
          <w:szCs w:val="32"/>
        </w:rPr>
      </w:pPr>
      <w:r>
        <w:rPr>
          <w:rFonts w:ascii="仿宋_GB2312" w:eastAsia="仿宋_GB2312"/>
          <w:b/>
          <w:sz w:val="32"/>
          <w:szCs w:val="32"/>
        </w:rPr>
        <w:t>4.教学方式</w:t>
      </w:r>
    </w:p>
    <w:p w14:paraId="1BC7D989">
      <w:pPr>
        <w:spacing w:line="560" w:lineRule="exact"/>
        <w:ind w:firstLine="640"/>
        <w:rPr>
          <w:rFonts w:ascii="仿宋_GB2312" w:eastAsia="仿宋_GB2312"/>
          <w:sz w:val="32"/>
          <w:szCs w:val="32"/>
        </w:rPr>
      </w:pPr>
      <w:r>
        <w:rPr>
          <w:rFonts w:hint="eastAsia" w:ascii="仿宋_GB2312" w:eastAsia="仿宋_GB2312"/>
          <w:sz w:val="32"/>
          <w:szCs w:val="32"/>
        </w:rPr>
        <w:t>本章节可采取理论讲授、讨论、案例分析和课后观看相关视频的教学方式，加深学生对邓小平理论首要的基本的理论问题、精髓和主要内容的认识，通过视频观摩的教学方法，深化学生对邓小平理论地位的正确认识。</w:t>
      </w:r>
    </w:p>
    <w:p w14:paraId="6CD1CC9A">
      <w:pPr>
        <w:spacing w:line="560" w:lineRule="exact"/>
        <w:ind w:firstLine="640"/>
        <w:rPr>
          <w:rFonts w:ascii="仿宋_GB2312" w:eastAsia="仿宋_GB2312"/>
          <w:sz w:val="32"/>
          <w:szCs w:val="32"/>
        </w:rPr>
      </w:pPr>
      <w:r>
        <w:rPr>
          <w:rFonts w:hint="eastAsia" w:ascii="仿宋_GB2312" w:eastAsia="仿宋_GB2312"/>
          <w:sz w:val="32"/>
          <w:szCs w:val="32"/>
        </w:rPr>
        <w:t>课后观看视频：电视纪录片《我们一起走过——致敬改革开放</w:t>
      </w:r>
      <w:r>
        <w:rPr>
          <w:rFonts w:ascii="仿宋_GB2312" w:eastAsia="仿宋_GB2312"/>
          <w:sz w:val="32"/>
          <w:szCs w:val="32"/>
        </w:rPr>
        <w:t>40周年》</w:t>
      </w:r>
    </w:p>
    <w:p w14:paraId="1EDAEE1A">
      <w:pPr>
        <w:spacing w:line="560" w:lineRule="exact"/>
        <w:jc w:val="center"/>
        <w:rPr>
          <w:rFonts w:ascii="楷体" w:hAnsi="楷体" w:eastAsia="楷体"/>
          <w:b/>
          <w:sz w:val="32"/>
          <w:szCs w:val="32"/>
        </w:rPr>
      </w:pPr>
      <w:r>
        <w:rPr>
          <w:rFonts w:hint="eastAsia" w:ascii="楷体" w:hAnsi="楷体" w:eastAsia="楷体"/>
          <w:b/>
          <w:sz w:val="32"/>
          <w:szCs w:val="32"/>
        </w:rPr>
        <w:t>第七章</w:t>
      </w:r>
      <w:r>
        <w:rPr>
          <w:rFonts w:ascii="楷体" w:hAnsi="楷体" w:eastAsia="楷体"/>
          <w:b/>
          <w:sz w:val="32"/>
          <w:szCs w:val="32"/>
        </w:rPr>
        <w:t xml:space="preserve">  “三个代表”重要思想（4学时）</w:t>
      </w:r>
    </w:p>
    <w:p w14:paraId="2C38BF0E">
      <w:pPr>
        <w:spacing w:line="560" w:lineRule="exact"/>
        <w:ind w:firstLine="643"/>
        <w:rPr>
          <w:rFonts w:ascii="仿宋_GB2312" w:eastAsia="仿宋_GB2312"/>
          <w:b/>
          <w:sz w:val="32"/>
          <w:szCs w:val="32"/>
        </w:rPr>
      </w:pPr>
      <w:r>
        <w:rPr>
          <w:rFonts w:ascii="仿宋_GB2312" w:eastAsia="仿宋_GB2312"/>
          <w:b/>
          <w:sz w:val="32"/>
          <w:szCs w:val="32"/>
        </w:rPr>
        <w:t>1.教学目标</w:t>
      </w:r>
    </w:p>
    <w:p w14:paraId="40568890">
      <w:pPr>
        <w:spacing w:line="560" w:lineRule="exact"/>
        <w:ind w:firstLine="640"/>
        <w:rPr>
          <w:rFonts w:ascii="仿宋_GB2312" w:eastAsia="仿宋_GB2312"/>
          <w:sz w:val="32"/>
          <w:szCs w:val="32"/>
        </w:rPr>
      </w:pPr>
      <w:r>
        <w:rPr>
          <w:rFonts w:hint="eastAsia" w:ascii="仿宋_GB2312" w:eastAsia="仿宋_GB2312"/>
          <w:sz w:val="32"/>
          <w:szCs w:val="32"/>
        </w:rPr>
        <w:t>知识目标：通过本章内容的学习，学生能够了解“三个代表”重要思想的核心观点；掌握“三个代表”重要思想的主要内容；明确“三个代表”重要思想的历史地位。</w:t>
      </w:r>
    </w:p>
    <w:p w14:paraId="5C7BAB47">
      <w:pPr>
        <w:spacing w:line="560" w:lineRule="exact"/>
        <w:ind w:firstLine="640"/>
        <w:rPr>
          <w:rFonts w:ascii="仿宋_GB2312" w:eastAsia="仿宋_GB2312"/>
          <w:sz w:val="32"/>
          <w:szCs w:val="32"/>
        </w:rPr>
      </w:pPr>
      <w:r>
        <w:rPr>
          <w:rFonts w:hint="eastAsia" w:ascii="仿宋_GB2312" w:eastAsia="仿宋_GB2312"/>
          <w:sz w:val="32"/>
          <w:szCs w:val="32"/>
        </w:rPr>
        <w:t>能力目标：通过本章内容的学习，培养学生对“三个代表”重要思想提出的一系列关于中国特色社会主义的发展道路、发展阶段、发展战略、根本目的、根本任务、发展动力、依靠力量、国际战略等重要思想的思维能力。</w:t>
      </w:r>
    </w:p>
    <w:p w14:paraId="29D96E43">
      <w:pPr>
        <w:spacing w:line="560" w:lineRule="exact"/>
        <w:ind w:firstLine="640"/>
        <w:rPr>
          <w:rFonts w:ascii="仿宋_GB2312" w:eastAsia="仿宋_GB2312"/>
          <w:sz w:val="32"/>
          <w:szCs w:val="32"/>
        </w:rPr>
      </w:pPr>
      <w:r>
        <w:rPr>
          <w:rFonts w:hint="eastAsia" w:ascii="仿宋_GB2312" w:eastAsia="仿宋_GB2312"/>
          <w:sz w:val="32"/>
          <w:szCs w:val="32"/>
        </w:rPr>
        <w:t>情感目标：通过本章内容的学习，让学生进一步感受到“三个代表”重要思想对马克思主义社会主义学说的重要贡献，在中国社会主义建设中的实践意义。</w:t>
      </w:r>
    </w:p>
    <w:p w14:paraId="095FD097">
      <w:pPr>
        <w:spacing w:line="560" w:lineRule="exact"/>
        <w:ind w:firstLine="643"/>
        <w:rPr>
          <w:rFonts w:ascii="仿宋_GB2312" w:eastAsia="仿宋_GB2312"/>
          <w:b/>
          <w:sz w:val="32"/>
          <w:szCs w:val="32"/>
        </w:rPr>
      </w:pPr>
      <w:r>
        <w:rPr>
          <w:rFonts w:ascii="仿宋_GB2312" w:eastAsia="仿宋_GB2312"/>
          <w:b/>
          <w:sz w:val="32"/>
          <w:szCs w:val="32"/>
        </w:rPr>
        <w:t>2.教学内容</w:t>
      </w:r>
    </w:p>
    <w:p w14:paraId="0D10E137">
      <w:pPr>
        <w:spacing w:line="560" w:lineRule="exact"/>
        <w:ind w:firstLine="640"/>
        <w:rPr>
          <w:rFonts w:ascii="仿宋_GB2312" w:eastAsia="仿宋_GB2312"/>
          <w:sz w:val="32"/>
          <w:szCs w:val="32"/>
        </w:rPr>
      </w:pPr>
      <w:r>
        <w:rPr>
          <w:rFonts w:hint="eastAsia" w:ascii="仿宋_GB2312" w:eastAsia="仿宋_GB2312"/>
          <w:sz w:val="32"/>
          <w:szCs w:val="32"/>
        </w:rPr>
        <w:t>第一节</w:t>
      </w:r>
      <w:r>
        <w:rPr>
          <w:rFonts w:ascii="仿宋_GB2312" w:eastAsia="仿宋_GB2312"/>
          <w:sz w:val="32"/>
          <w:szCs w:val="32"/>
        </w:rPr>
        <w:t xml:space="preserve">  “三个代表”重要思想的核心观点（1学时）</w:t>
      </w:r>
    </w:p>
    <w:p w14:paraId="1B0405DD">
      <w:pPr>
        <w:spacing w:line="560" w:lineRule="exact"/>
        <w:ind w:firstLine="640"/>
        <w:rPr>
          <w:rFonts w:ascii="仿宋_GB2312" w:eastAsia="仿宋_GB2312"/>
          <w:sz w:val="32"/>
          <w:szCs w:val="32"/>
        </w:rPr>
      </w:pPr>
      <w:r>
        <w:rPr>
          <w:rFonts w:hint="eastAsia" w:ascii="仿宋_GB2312" w:eastAsia="仿宋_GB2312"/>
          <w:sz w:val="32"/>
          <w:szCs w:val="32"/>
        </w:rPr>
        <w:t>知识点：始终代表中国先进生产力的发展要求；始终代表中国先进文化的前进方向；始终代表中国最广大人民的根本利益</w:t>
      </w:r>
    </w:p>
    <w:p w14:paraId="11234993">
      <w:pPr>
        <w:spacing w:line="560" w:lineRule="exact"/>
        <w:ind w:firstLine="640"/>
        <w:rPr>
          <w:rFonts w:ascii="仿宋_GB2312" w:eastAsia="仿宋_GB2312"/>
          <w:sz w:val="32"/>
          <w:szCs w:val="32"/>
        </w:rPr>
      </w:pPr>
      <w:r>
        <w:rPr>
          <w:rFonts w:hint="eastAsia" w:ascii="仿宋_GB2312" w:eastAsia="仿宋_GB2312"/>
          <w:sz w:val="32"/>
          <w:szCs w:val="32"/>
        </w:rPr>
        <w:t>第二节</w:t>
      </w:r>
      <w:r>
        <w:rPr>
          <w:rFonts w:ascii="仿宋_GB2312" w:eastAsia="仿宋_GB2312"/>
          <w:sz w:val="32"/>
          <w:szCs w:val="32"/>
        </w:rPr>
        <w:t xml:space="preserve">  “三个代表”重要思想的主要内容（2学时）</w:t>
      </w:r>
    </w:p>
    <w:p w14:paraId="25C8D824">
      <w:pPr>
        <w:spacing w:line="560" w:lineRule="exact"/>
        <w:ind w:firstLine="640"/>
        <w:rPr>
          <w:rFonts w:ascii="仿宋_GB2312" w:eastAsia="仿宋_GB2312"/>
          <w:sz w:val="32"/>
          <w:szCs w:val="32"/>
        </w:rPr>
      </w:pPr>
      <w:r>
        <w:rPr>
          <w:rFonts w:hint="eastAsia" w:ascii="仿宋_GB2312" w:eastAsia="仿宋_GB2312"/>
          <w:sz w:val="32"/>
          <w:szCs w:val="32"/>
        </w:rPr>
        <w:t>知识点：发展是党执政兴国的第一要务；建立社会主义市场经济体制；全面建设小康社会；建设社会主义政治文明；实施“引进来”和“走出去”相结合的对外开放战略；推进党的建设新的伟大工程</w:t>
      </w:r>
    </w:p>
    <w:p w14:paraId="69F3D352">
      <w:pPr>
        <w:spacing w:line="560" w:lineRule="exact"/>
        <w:ind w:firstLine="640"/>
        <w:rPr>
          <w:rFonts w:ascii="仿宋_GB2312" w:eastAsia="仿宋_GB2312"/>
          <w:sz w:val="32"/>
          <w:szCs w:val="32"/>
        </w:rPr>
      </w:pPr>
      <w:r>
        <w:rPr>
          <w:rFonts w:hint="eastAsia" w:ascii="仿宋_GB2312" w:eastAsia="仿宋_GB2312"/>
          <w:sz w:val="32"/>
          <w:szCs w:val="32"/>
        </w:rPr>
        <w:t>第三节</w:t>
      </w:r>
      <w:r>
        <w:rPr>
          <w:rFonts w:ascii="仿宋_GB2312" w:eastAsia="仿宋_GB2312"/>
          <w:sz w:val="32"/>
          <w:szCs w:val="32"/>
        </w:rPr>
        <w:tab/>
      </w:r>
      <w:r>
        <w:rPr>
          <w:rFonts w:ascii="仿宋_GB2312" w:eastAsia="仿宋_GB2312"/>
          <w:sz w:val="32"/>
          <w:szCs w:val="32"/>
        </w:rPr>
        <w:t>“三个代表”重要思想的历史地位（1学时）</w:t>
      </w:r>
    </w:p>
    <w:p w14:paraId="0E59B2B4">
      <w:pPr>
        <w:spacing w:line="560" w:lineRule="exact"/>
        <w:ind w:firstLine="640"/>
        <w:rPr>
          <w:rFonts w:ascii="仿宋_GB2312" w:eastAsia="仿宋_GB2312"/>
          <w:sz w:val="32"/>
          <w:szCs w:val="32"/>
        </w:rPr>
      </w:pPr>
      <w:r>
        <w:rPr>
          <w:rFonts w:ascii="仿宋_GB2312" w:eastAsia="仿宋_GB2312"/>
          <w:sz w:val="32"/>
          <w:szCs w:val="32"/>
        </w:rPr>
        <w:t>知识点：中国特色社会主义理论体系的丰富发展；加强和改进党的建设、推进中国特色社会主义事业的强大理论武器</w:t>
      </w:r>
    </w:p>
    <w:p w14:paraId="41CE3E2C">
      <w:pPr>
        <w:spacing w:line="560" w:lineRule="exact"/>
        <w:ind w:firstLine="643"/>
        <w:rPr>
          <w:rFonts w:ascii="仿宋_GB2312" w:eastAsia="仿宋_GB2312"/>
          <w:b/>
          <w:sz w:val="32"/>
          <w:szCs w:val="32"/>
        </w:rPr>
      </w:pPr>
      <w:r>
        <w:rPr>
          <w:rFonts w:ascii="仿宋_GB2312" w:eastAsia="仿宋_GB2312"/>
          <w:b/>
          <w:sz w:val="32"/>
          <w:szCs w:val="32"/>
        </w:rPr>
        <w:t>3.重点及难点</w:t>
      </w:r>
    </w:p>
    <w:p w14:paraId="025599AA">
      <w:pPr>
        <w:spacing w:line="560" w:lineRule="exact"/>
        <w:ind w:firstLine="640"/>
        <w:rPr>
          <w:rFonts w:ascii="仿宋_GB2312" w:eastAsia="仿宋_GB2312"/>
          <w:sz w:val="32"/>
          <w:szCs w:val="32"/>
        </w:rPr>
      </w:pPr>
      <w:r>
        <w:rPr>
          <w:rFonts w:hint="eastAsia" w:ascii="仿宋_GB2312" w:eastAsia="仿宋_GB2312"/>
          <w:sz w:val="32"/>
          <w:szCs w:val="32"/>
        </w:rPr>
        <w:t>重点：“三个代表”重要思想的核心观点；“三个代表”重要思想的主要内容；“三个代表”重要思想的历史地位</w:t>
      </w:r>
    </w:p>
    <w:p w14:paraId="7AD7B554">
      <w:pPr>
        <w:spacing w:line="560" w:lineRule="exact"/>
        <w:ind w:firstLine="640"/>
        <w:rPr>
          <w:rFonts w:ascii="仿宋_GB2312" w:eastAsia="仿宋_GB2312"/>
          <w:sz w:val="32"/>
          <w:szCs w:val="32"/>
        </w:rPr>
      </w:pPr>
      <w:r>
        <w:rPr>
          <w:rFonts w:ascii="仿宋_GB2312" w:eastAsia="仿宋_GB2312"/>
          <w:sz w:val="32"/>
          <w:szCs w:val="32"/>
        </w:rPr>
        <w:t>难点：“三个代表”重要思想的核心观点；“三个代表”重要思想的主要内容</w:t>
      </w:r>
    </w:p>
    <w:p w14:paraId="4914D9A7">
      <w:pPr>
        <w:spacing w:line="560" w:lineRule="exact"/>
        <w:ind w:firstLine="643"/>
        <w:rPr>
          <w:rFonts w:hint="eastAsia" w:ascii="仿宋_GB2312" w:eastAsia="仿宋_GB2312"/>
          <w:b/>
          <w:sz w:val="32"/>
          <w:szCs w:val="32"/>
        </w:rPr>
      </w:pPr>
      <w:r>
        <w:rPr>
          <w:rFonts w:ascii="仿宋_GB2312" w:eastAsia="仿宋_GB2312"/>
          <w:b/>
          <w:sz w:val="32"/>
          <w:szCs w:val="32"/>
        </w:rPr>
        <w:t>4.教学方式</w:t>
      </w:r>
    </w:p>
    <w:p w14:paraId="3244ADF3">
      <w:pPr>
        <w:spacing w:line="560" w:lineRule="exact"/>
        <w:ind w:firstLine="640"/>
        <w:rPr>
          <w:rFonts w:ascii="仿宋_GB2312" w:eastAsia="仿宋_GB2312"/>
          <w:sz w:val="32"/>
          <w:szCs w:val="32"/>
        </w:rPr>
      </w:pPr>
      <w:r>
        <w:rPr>
          <w:rFonts w:hint="eastAsia" w:ascii="仿宋_GB2312" w:eastAsia="仿宋_GB2312"/>
          <w:sz w:val="32"/>
          <w:szCs w:val="32"/>
        </w:rPr>
        <w:t>本章节采取理论讲授、案例分析和讨论互动的教学方式，让学生全面掌握“三个代表”重要思想的核心观点和主要内容；通过组织小组讨论互动，深化学生对“三个代表”重要思想历史地位的正确认识。</w:t>
      </w:r>
    </w:p>
    <w:p w14:paraId="5E2E48A5">
      <w:pPr>
        <w:spacing w:line="560" w:lineRule="exact"/>
        <w:jc w:val="center"/>
        <w:rPr>
          <w:rFonts w:ascii="楷体" w:hAnsi="楷体" w:eastAsia="楷体"/>
          <w:b/>
          <w:sz w:val="32"/>
          <w:szCs w:val="32"/>
        </w:rPr>
      </w:pPr>
      <w:r>
        <w:rPr>
          <w:rFonts w:hint="eastAsia" w:ascii="楷体" w:hAnsi="楷体" w:eastAsia="楷体"/>
          <w:b/>
          <w:sz w:val="32"/>
          <w:szCs w:val="32"/>
        </w:rPr>
        <w:t>第八章</w:t>
      </w:r>
      <w:r>
        <w:rPr>
          <w:rFonts w:ascii="楷体" w:hAnsi="楷体" w:eastAsia="楷体"/>
          <w:b/>
          <w:sz w:val="32"/>
          <w:szCs w:val="32"/>
        </w:rPr>
        <w:t xml:space="preserve">  科学发展观（4学时）</w:t>
      </w:r>
    </w:p>
    <w:p w14:paraId="6894EC65">
      <w:pPr>
        <w:spacing w:line="560" w:lineRule="exact"/>
        <w:ind w:firstLine="643"/>
        <w:rPr>
          <w:rFonts w:ascii="仿宋_GB2312" w:eastAsia="仿宋_GB2312"/>
          <w:b/>
          <w:sz w:val="32"/>
          <w:szCs w:val="32"/>
        </w:rPr>
      </w:pPr>
      <w:r>
        <w:rPr>
          <w:rFonts w:ascii="仿宋_GB2312" w:eastAsia="仿宋_GB2312"/>
          <w:b/>
          <w:sz w:val="32"/>
          <w:szCs w:val="32"/>
        </w:rPr>
        <w:t>1.教学目标</w:t>
      </w:r>
    </w:p>
    <w:p w14:paraId="61EF6EA8">
      <w:pPr>
        <w:spacing w:line="560" w:lineRule="exact"/>
        <w:ind w:firstLine="640"/>
        <w:rPr>
          <w:rFonts w:ascii="仿宋_GB2312" w:eastAsia="仿宋_GB2312"/>
          <w:sz w:val="32"/>
          <w:szCs w:val="32"/>
        </w:rPr>
      </w:pPr>
      <w:r>
        <w:rPr>
          <w:rFonts w:hint="eastAsia" w:ascii="仿宋_GB2312" w:eastAsia="仿宋_GB2312"/>
          <w:sz w:val="32"/>
          <w:szCs w:val="32"/>
        </w:rPr>
        <w:t>知识目标：通过本章内容的学习，让学生深刻理解科学发展观的科学内涵，整体上把握科学发展观的主要内容，正确认识科学发展观的历史地位。</w:t>
      </w:r>
    </w:p>
    <w:p w14:paraId="1D30B3BB">
      <w:pPr>
        <w:spacing w:line="560" w:lineRule="exact"/>
        <w:ind w:firstLine="640"/>
        <w:rPr>
          <w:rFonts w:ascii="仿宋_GB2312" w:eastAsia="仿宋_GB2312"/>
          <w:sz w:val="32"/>
          <w:szCs w:val="32"/>
        </w:rPr>
      </w:pPr>
      <w:r>
        <w:rPr>
          <w:rFonts w:hint="eastAsia" w:ascii="仿宋_GB2312" w:eastAsia="仿宋_GB2312"/>
          <w:sz w:val="32"/>
          <w:szCs w:val="32"/>
        </w:rPr>
        <w:t>能力目标：通过本章内容的学习，学生能紧密联系当今世界局势，从当代中国实际和自身实际出发思考问题，树立马克思主义历史观、辩证观，拓展政治意识、大局意识，提升分析、解决问题的能力。</w:t>
      </w:r>
    </w:p>
    <w:p w14:paraId="1316FEBB">
      <w:pPr>
        <w:spacing w:line="560" w:lineRule="exact"/>
        <w:ind w:firstLine="640"/>
        <w:rPr>
          <w:rFonts w:ascii="仿宋_GB2312" w:eastAsia="仿宋_GB2312"/>
          <w:sz w:val="32"/>
          <w:szCs w:val="32"/>
        </w:rPr>
      </w:pPr>
      <w:r>
        <w:rPr>
          <w:rFonts w:hint="eastAsia" w:ascii="仿宋_GB2312" w:eastAsia="仿宋_GB2312"/>
          <w:sz w:val="32"/>
          <w:szCs w:val="32"/>
        </w:rPr>
        <w:t>情感目标：通过本章内容的学习，让学生自觉意识到以自己实际行动为中国特色社会主义一以贯之发展和实现中国梦做贡献。</w:t>
      </w:r>
    </w:p>
    <w:p w14:paraId="0B6410C0">
      <w:pPr>
        <w:spacing w:line="560" w:lineRule="exact"/>
        <w:ind w:firstLine="643"/>
        <w:rPr>
          <w:rFonts w:ascii="仿宋_GB2312" w:eastAsia="仿宋_GB2312"/>
          <w:b/>
          <w:sz w:val="32"/>
          <w:szCs w:val="32"/>
        </w:rPr>
      </w:pPr>
      <w:r>
        <w:rPr>
          <w:rFonts w:ascii="仿宋_GB2312" w:eastAsia="仿宋_GB2312"/>
          <w:b/>
          <w:sz w:val="32"/>
          <w:szCs w:val="32"/>
        </w:rPr>
        <w:t>2.教学内容</w:t>
      </w:r>
    </w:p>
    <w:p w14:paraId="6E4BF0C6">
      <w:pPr>
        <w:spacing w:line="560" w:lineRule="exact"/>
        <w:ind w:firstLine="640"/>
        <w:rPr>
          <w:rFonts w:ascii="仿宋_GB2312" w:eastAsia="仿宋_GB2312"/>
          <w:sz w:val="32"/>
          <w:szCs w:val="32"/>
        </w:rPr>
      </w:pPr>
      <w:r>
        <w:rPr>
          <w:rFonts w:hint="eastAsia" w:ascii="仿宋_GB2312" w:eastAsia="仿宋_GB2312"/>
          <w:sz w:val="32"/>
          <w:szCs w:val="32"/>
        </w:rPr>
        <w:t>第一节</w:t>
      </w:r>
      <w:r>
        <w:rPr>
          <w:rFonts w:ascii="仿宋_GB2312" w:eastAsia="仿宋_GB2312"/>
          <w:sz w:val="32"/>
          <w:szCs w:val="32"/>
        </w:rPr>
        <w:t xml:space="preserve">  科学发展观的科学内涵（1学时）</w:t>
      </w:r>
    </w:p>
    <w:p w14:paraId="2D36C9AB">
      <w:pPr>
        <w:spacing w:line="560" w:lineRule="exact"/>
        <w:ind w:firstLine="640"/>
        <w:rPr>
          <w:rFonts w:ascii="仿宋_GB2312" w:eastAsia="仿宋_GB2312"/>
          <w:sz w:val="32"/>
          <w:szCs w:val="32"/>
        </w:rPr>
      </w:pPr>
      <w:r>
        <w:rPr>
          <w:rFonts w:hint="eastAsia" w:ascii="仿宋_GB2312" w:eastAsia="仿宋_GB2312"/>
          <w:sz w:val="32"/>
          <w:szCs w:val="32"/>
        </w:rPr>
        <w:t>知识点：推动经济社会发展是科学发展观的第一要义；以人为本是科学发展观的核心立场；全面协调可持续是科学发展观的基本要求；统筹兼顾是科学发展观的根本方法</w:t>
      </w:r>
    </w:p>
    <w:p w14:paraId="7043649E">
      <w:pPr>
        <w:spacing w:line="560" w:lineRule="exact"/>
        <w:ind w:firstLine="640"/>
        <w:rPr>
          <w:rFonts w:ascii="仿宋_GB2312" w:eastAsia="仿宋_GB2312"/>
          <w:sz w:val="32"/>
          <w:szCs w:val="32"/>
        </w:rPr>
      </w:pPr>
      <w:r>
        <w:rPr>
          <w:rFonts w:hint="eastAsia" w:ascii="仿宋_GB2312" w:eastAsia="仿宋_GB2312"/>
          <w:sz w:val="32"/>
          <w:szCs w:val="32"/>
        </w:rPr>
        <w:t>第二节</w:t>
      </w:r>
      <w:r>
        <w:rPr>
          <w:rFonts w:ascii="仿宋_GB2312" w:eastAsia="仿宋_GB2312"/>
          <w:sz w:val="32"/>
          <w:szCs w:val="32"/>
        </w:rPr>
        <w:t xml:space="preserve">  科学发展观的主要内容（2学时）</w:t>
      </w:r>
    </w:p>
    <w:p w14:paraId="5DB5A7C0">
      <w:pPr>
        <w:spacing w:line="560" w:lineRule="exact"/>
        <w:ind w:firstLine="640"/>
        <w:rPr>
          <w:rFonts w:ascii="仿宋_GB2312" w:eastAsia="仿宋_GB2312"/>
          <w:sz w:val="32"/>
          <w:szCs w:val="32"/>
        </w:rPr>
      </w:pPr>
      <w:r>
        <w:rPr>
          <w:rFonts w:hint="eastAsia" w:ascii="仿宋_GB2312" w:eastAsia="仿宋_GB2312"/>
          <w:sz w:val="32"/>
          <w:szCs w:val="32"/>
        </w:rPr>
        <w:t>知识点：加快转变经济发展方式；发展社会主义民主政治；推进社会主义文化强国建设；构建社会主义和谐社会；推进生态文明建设；全面提高党的建设科学化水平</w:t>
      </w:r>
    </w:p>
    <w:p w14:paraId="2E0D7158">
      <w:pPr>
        <w:spacing w:line="560" w:lineRule="exact"/>
        <w:ind w:firstLine="640"/>
        <w:rPr>
          <w:rFonts w:ascii="仿宋_GB2312" w:eastAsia="仿宋_GB2312"/>
          <w:sz w:val="32"/>
          <w:szCs w:val="32"/>
        </w:rPr>
      </w:pPr>
      <w:r>
        <w:rPr>
          <w:rFonts w:hint="eastAsia" w:ascii="仿宋_GB2312" w:eastAsia="仿宋_GB2312"/>
          <w:sz w:val="32"/>
          <w:szCs w:val="32"/>
        </w:rPr>
        <w:t>第三节</w:t>
      </w:r>
      <w:r>
        <w:rPr>
          <w:rFonts w:ascii="仿宋_GB2312" w:eastAsia="仿宋_GB2312"/>
          <w:sz w:val="32"/>
          <w:szCs w:val="32"/>
        </w:rPr>
        <w:t xml:space="preserve">  科学发展观的历史地位（1学时）</w:t>
      </w:r>
    </w:p>
    <w:p w14:paraId="38C09C61">
      <w:pPr>
        <w:spacing w:line="560" w:lineRule="exact"/>
        <w:ind w:firstLine="640"/>
        <w:rPr>
          <w:rFonts w:ascii="仿宋_GB2312" w:eastAsia="仿宋_GB2312"/>
          <w:sz w:val="32"/>
          <w:szCs w:val="32"/>
        </w:rPr>
      </w:pPr>
      <w:r>
        <w:rPr>
          <w:rFonts w:hint="eastAsia" w:ascii="仿宋_GB2312" w:eastAsia="仿宋_GB2312"/>
          <w:sz w:val="32"/>
          <w:szCs w:val="32"/>
        </w:rPr>
        <w:t>知识点：中国特色社会主义理论体系在新世纪新阶段的接续发展；全面建设小康社会、加快推进社会主义现代化的根本指针</w:t>
      </w:r>
      <w:r>
        <w:rPr>
          <w:rFonts w:ascii="仿宋_GB2312" w:eastAsia="仿宋_GB2312"/>
          <w:sz w:val="32"/>
          <w:szCs w:val="32"/>
        </w:rPr>
        <w:t xml:space="preserve"> </w:t>
      </w:r>
    </w:p>
    <w:p w14:paraId="7D9F439C">
      <w:pPr>
        <w:spacing w:line="560" w:lineRule="exact"/>
        <w:ind w:firstLine="643"/>
        <w:rPr>
          <w:rFonts w:ascii="仿宋_GB2312" w:eastAsia="仿宋_GB2312"/>
          <w:b/>
          <w:sz w:val="32"/>
          <w:szCs w:val="32"/>
        </w:rPr>
      </w:pPr>
      <w:r>
        <w:rPr>
          <w:rFonts w:ascii="仿宋_GB2312" w:eastAsia="仿宋_GB2312"/>
          <w:b/>
          <w:sz w:val="32"/>
          <w:szCs w:val="32"/>
        </w:rPr>
        <w:t>3.重点及难点</w:t>
      </w:r>
    </w:p>
    <w:p w14:paraId="4B8616D5">
      <w:pPr>
        <w:spacing w:line="560" w:lineRule="exact"/>
        <w:ind w:firstLine="640"/>
        <w:rPr>
          <w:rFonts w:ascii="仿宋_GB2312" w:eastAsia="仿宋_GB2312"/>
          <w:sz w:val="32"/>
          <w:szCs w:val="32"/>
        </w:rPr>
      </w:pPr>
      <w:r>
        <w:rPr>
          <w:rFonts w:hint="eastAsia" w:ascii="仿宋_GB2312" w:eastAsia="仿宋_GB2312"/>
          <w:sz w:val="32"/>
          <w:szCs w:val="32"/>
        </w:rPr>
        <w:t>重点：科学发展观的科学内涵；科学发展观的主要内容；科学发展观的历史地位</w:t>
      </w:r>
    </w:p>
    <w:p w14:paraId="612ED8B9">
      <w:pPr>
        <w:spacing w:line="560" w:lineRule="exact"/>
        <w:ind w:firstLine="640"/>
        <w:rPr>
          <w:rFonts w:ascii="仿宋_GB2312" w:eastAsia="仿宋_GB2312"/>
          <w:sz w:val="32"/>
          <w:szCs w:val="32"/>
        </w:rPr>
      </w:pPr>
      <w:r>
        <w:rPr>
          <w:rFonts w:ascii="仿宋_GB2312" w:eastAsia="仿宋_GB2312"/>
          <w:sz w:val="32"/>
          <w:szCs w:val="32"/>
        </w:rPr>
        <w:t>难点：科学发展观的科学内涵；科学发展观的主要内容</w:t>
      </w:r>
    </w:p>
    <w:p w14:paraId="69D4CD7D">
      <w:pPr>
        <w:spacing w:line="560" w:lineRule="exact"/>
        <w:ind w:firstLine="643"/>
        <w:rPr>
          <w:rFonts w:hint="eastAsia" w:ascii="仿宋_GB2312" w:eastAsia="仿宋_GB2312"/>
          <w:b/>
          <w:sz w:val="32"/>
          <w:szCs w:val="32"/>
        </w:rPr>
      </w:pPr>
      <w:r>
        <w:rPr>
          <w:rFonts w:ascii="仿宋_GB2312" w:eastAsia="仿宋_GB2312"/>
          <w:b/>
          <w:sz w:val="32"/>
          <w:szCs w:val="32"/>
        </w:rPr>
        <w:t>4.教学方式</w:t>
      </w:r>
    </w:p>
    <w:p w14:paraId="7E83E281">
      <w:pPr>
        <w:spacing w:line="560" w:lineRule="exact"/>
        <w:ind w:firstLine="640"/>
        <w:rPr>
          <w:rFonts w:ascii="仿宋_GB2312" w:eastAsia="仿宋_GB2312"/>
          <w:sz w:val="32"/>
          <w:szCs w:val="32"/>
        </w:rPr>
      </w:pPr>
      <w:r>
        <w:rPr>
          <w:rFonts w:hint="eastAsia" w:ascii="仿宋_GB2312" w:eastAsia="仿宋_GB2312"/>
          <w:sz w:val="32"/>
          <w:szCs w:val="32"/>
        </w:rPr>
        <w:t>本章节采用理论讲授、案例分析和互动讨论相结合的教学方式，深化学生对科学发展观内涵的认识，让学生全面掌握科学发展观的主要内容，进一步理解推动经济持续健康发展，必须坚持以科学发展为主题；通过小组互动讨论，引导学生科学评价科学发展观的历史地位。</w:t>
      </w:r>
    </w:p>
    <w:p w14:paraId="23C19438">
      <w:pPr>
        <w:spacing w:line="560" w:lineRule="exact"/>
        <w:ind w:firstLine="643"/>
        <w:rPr>
          <w:rFonts w:ascii="楷体" w:hAnsi="楷体" w:eastAsia="楷体"/>
          <w:b/>
          <w:sz w:val="32"/>
          <w:szCs w:val="32"/>
        </w:rPr>
      </w:pPr>
      <w:r>
        <w:rPr>
          <w:rFonts w:hint="eastAsia" w:ascii="楷体" w:hAnsi="楷体" w:eastAsia="楷体"/>
          <w:b/>
          <w:sz w:val="32"/>
          <w:szCs w:val="32"/>
        </w:rPr>
        <w:t>（二）实践教学部分</w:t>
      </w:r>
    </w:p>
    <w:p w14:paraId="7B8A74EB">
      <w:pPr>
        <w:spacing w:line="560" w:lineRule="exact"/>
        <w:ind w:firstLine="643"/>
        <w:rPr>
          <w:rStyle w:val="185"/>
          <w:rFonts w:hint="eastAsia" w:ascii="仿宋_GB2312" w:hAnsi="楷体" w:eastAsia="仿宋_GB2312" w:cs="楷体_GB2312"/>
          <w:sz w:val="32"/>
          <w:szCs w:val="32"/>
        </w:rPr>
      </w:pPr>
      <w:r>
        <w:rPr>
          <w:rStyle w:val="185"/>
          <w:rFonts w:hint="eastAsia" w:ascii="仿宋_GB2312" w:hAnsi="楷体" w:eastAsia="仿宋_GB2312" w:cs="楷体_GB2312"/>
          <w:sz w:val="32"/>
          <w:szCs w:val="32"/>
        </w:rPr>
        <w:t>1.实践教学的指导思想和基本原则</w:t>
      </w:r>
    </w:p>
    <w:p w14:paraId="18393B83">
      <w:pPr>
        <w:spacing w:line="560" w:lineRule="exact"/>
        <w:ind w:firstLine="643"/>
        <w:rPr>
          <w:rFonts w:hint="eastAsia" w:ascii="仿宋_GB2312" w:eastAsia="仿宋_GB2312"/>
          <w:b/>
          <w:bCs/>
          <w:sz w:val="32"/>
          <w:szCs w:val="32"/>
        </w:rPr>
      </w:pPr>
      <w:r>
        <w:rPr>
          <w:rFonts w:hint="eastAsia" w:ascii="仿宋_GB2312" w:eastAsia="仿宋_GB2312"/>
          <w:b/>
          <w:bCs/>
          <w:sz w:val="32"/>
          <w:szCs w:val="32"/>
        </w:rPr>
        <w:t>（1）实践教学的指导思想</w:t>
      </w:r>
    </w:p>
    <w:p w14:paraId="5846D863">
      <w:pPr>
        <w:spacing w:line="560" w:lineRule="exact"/>
        <w:ind w:firstLine="640"/>
        <w:rPr>
          <w:rFonts w:ascii="仿宋_GB2312" w:eastAsia="仿宋_GB2312"/>
          <w:sz w:val="32"/>
          <w:szCs w:val="32"/>
        </w:rPr>
      </w:pPr>
      <w:r>
        <w:rPr>
          <w:rFonts w:hint="eastAsia" w:ascii="仿宋_GB2312" w:eastAsia="仿宋_GB2312"/>
          <w:sz w:val="32"/>
          <w:szCs w:val="32"/>
        </w:rPr>
        <w:t>一是要突出理论联系实际的教学方法，使学生能够在实践中理解理论，掌握理论。</w:t>
      </w:r>
    </w:p>
    <w:p w14:paraId="7D68A991">
      <w:pPr>
        <w:spacing w:line="560" w:lineRule="exact"/>
        <w:ind w:firstLine="640"/>
        <w:rPr>
          <w:rFonts w:ascii="仿宋_GB2312" w:eastAsia="仿宋_GB2312"/>
          <w:sz w:val="32"/>
          <w:szCs w:val="32"/>
        </w:rPr>
      </w:pPr>
      <w:r>
        <w:rPr>
          <w:rFonts w:hint="eastAsia" w:ascii="仿宋_GB2312" w:eastAsia="仿宋_GB2312"/>
          <w:sz w:val="32"/>
          <w:szCs w:val="32"/>
        </w:rPr>
        <w:t>二是要学生通过社会实践，能够增强实际情感体验，实现“知、情、信、意、行”的转化。</w:t>
      </w:r>
    </w:p>
    <w:p w14:paraId="14A26516">
      <w:pPr>
        <w:spacing w:line="560" w:lineRule="exact"/>
        <w:ind w:firstLine="640"/>
        <w:rPr>
          <w:rFonts w:ascii="仿宋_GB2312" w:eastAsia="仿宋_GB2312"/>
          <w:sz w:val="32"/>
          <w:szCs w:val="32"/>
        </w:rPr>
      </w:pPr>
      <w:r>
        <w:rPr>
          <w:rFonts w:hint="eastAsia" w:ascii="仿宋_GB2312" w:eastAsia="仿宋_GB2312"/>
          <w:sz w:val="32"/>
          <w:szCs w:val="32"/>
        </w:rPr>
        <w:t>三是实践教学要为提高学生的综合素质服务。</w:t>
      </w:r>
    </w:p>
    <w:p w14:paraId="2B2229B4">
      <w:pPr>
        <w:spacing w:line="560" w:lineRule="exact"/>
        <w:ind w:firstLine="643"/>
        <w:rPr>
          <w:rFonts w:ascii="仿宋_GB2312" w:eastAsia="仿宋_GB2312"/>
          <w:b/>
          <w:bCs/>
          <w:sz w:val="32"/>
          <w:szCs w:val="32"/>
        </w:rPr>
      </w:pPr>
      <w:r>
        <w:rPr>
          <w:rFonts w:hint="eastAsia" w:ascii="仿宋_GB2312" w:eastAsia="仿宋_GB2312"/>
          <w:b/>
          <w:bCs/>
          <w:sz w:val="32"/>
          <w:szCs w:val="32"/>
        </w:rPr>
        <w:t>（2）基本原则</w:t>
      </w:r>
    </w:p>
    <w:p w14:paraId="2B6DFC98">
      <w:pPr>
        <w:spacing w:line="560" w:lineRule="exact"/>
        <w:ind w:firstLine="640"/>
        <w:rPr>
          <w:rFonts w:ascii="仿宋_GB2312" w:eastAsia="仿宋_GB2312"/>
          <w:sz w:val="32"/>
          <w:szCs w:val="32"/>
        </w:rPr>
      </w:pPr>
      <w:r>
        <w:rPr>
          <w:rFonts w:hint="eastAsia" w:ascii="仿宋_GB2312" w:eastAsia="仿宋_GB2312"/>
          <w:sz w:val="32"/>
          <w:szCs w:val="32"/>
        </w:rPr>
        <w:t xml:space="preserve">一是针对性原则。学生们的感情和思想观念丰富多彩，但缺乏稳定性，自发性、朴素性、盲目性和冲动性尤为突出。为此，教学实践性活动的选择，必须针对学生的思想实际来确定，不搞形式主义。 </w:t>
      </w:r>
    </w:p>
    <w:p w14:paraId="1995578B">
      <w:pPr>
        <w:spacing w:line="560" w:lineRule="exact"/>
        <w:ind w:firstLine="640"/>
        <w:rPr>
          <w:rFonts w:ascii="仿宋_GB2312" w:eastAsia="仿宋_GB2312"/>
          <w:sz w:val="32"/>
          <w:szCs w:val="32"/>
        </w:rPr>
      </w:pPr>
      <w:r>
        <w:rPr>
          <w:rFonts w:hint="eastAsia" w:ascii="仿宋_GB2312" w:eastAsia="仿宋_GB2312"/>
          <w:sz w:val="32"/>
          <w:szCs w:val="32"/>
        </w:rPr>
        <w:t xml:space="preserve">二是实效性原则。实践性教学可以使所学到的理论转化成大学生的世界观和方法论，成为他们的行动指南，内化为他们自身的品行。 </w:t>
      </w:r>
    </w:p>
    <w:p w14:paraId="410770BE">
      <w:pPr>
        <w:spacing w:line="560" w:lineRule="exact"/>
        <w:ind w:firstLine="640"/>
        <w:rPr>
          <w:rFonts w:ascii="仿宋_GB2312" w:eastAsia="仿宋_GB2312"/>
          <w:sz w:val="32"/>
          <w:szCs w:val="32"/>
        </w:rPr>
      </w:pPr>
      <w:r>
        <w:rPr>
          <w:rFonts w:hint="eastAsia" w:ascii="仿宋_GB2312" w:eastAsia="仿宋_GB2312"/>
          <w:sz w:val="32"/>
          <w:szCs w:val="32"/>
        </w:rPr>
        <w:t>三是时效性原则。随着我国改革开放不断发展和深化，西方的各种思潮不断涌入，不可避免地对学生的世界观、人生观和价值观带来冲击，甚至造成不良影响。因此，思想政治理论课教学中的社会实践要讲求时效性，实践活动要反映社会现实的发展，体现时代特征。</w:t>
      </w:r>
    </w:p>
    <w:p w14:paraId="548F2C0A">
      <w:pPr>
        <w:spacing w:line="560" w:lineRule="exact"/>
        <w:ind w:firstLine="643"/>
        <w:rPr>
          <w:rStyle w:val="185"/>
          <w:rFonts w:hint="eastAsia" w:ascii="仿宋_GB2312" w:hAnsi="楷体" w:eastAsia="仿宋_GB2312" w:cs="楷体_GB2312"/>
          <w:sz w:val="32"/>
          <w:szCs w:val="32"/>
        </w:rPr>
      </w:pPr>
      <w:r>
        <w:rPr>
          <w:rStyle w:val="185"/>
          <w:rFonts w:hint="eastAsia" w:ascii="仿宋_GB2312" w:hAnsi="楷体" w:eastAsia="仿宋_GB2312" w:cs="楷体_GB2312"/>
          <w:sz w:val="32"/>
          <w:szCs w:val="32"/>
        </w:rPr>
        <w:t>2.实践教学基本要求</w:t>
      </w:r>
    </w:p>
    <w:p w14:paraId="1B1BE0DF">
      <w:pPr>
        <w:spacing w:line="560" w:lineRule="exact"/>
        <w:ind w:firstLine="640"/>
        <w:rPr>
          <w:rFonts w:ascii="仿宋_GB2312" w:eastAsia="仿宋_GB2312"/>
          <w:sz w:val="32"/>
          <w:szCs w:val="32"/>
        </w:rPr>
      </w:pPr>
      <w:r>
        <w:rPr>
          <w:rFonts w:hint="eastAsia" w:ascii="仿宋_GB2312" w:eastAsia="仿宋_GB2312"/>
          <w:sz w:val="32"/>
          <w:szCs w:val="32"/>
        </w:rPr>
        <w:t>制定实践教学大纲，丰富实践教学资源，持续开拓并维护实践教学基地，拓展实践教学形式，注重实践教学效果；加强实践教学过程管理，做好实践教学过程组织、记录、宣传和总结工作，有效保障学生在实践教学中的安全；整理并保存实践教学归档材料。</w:t>
      </w:r>
    </w:p>
    <w:p w14:paraId="44554A06">
      <w:pPr>
        <w:spacing w:line="560" w:lineRule="exact"/>
        <w:ind w:firstLine="643"/>
        <w:rPr>
          <w:rStyle w:val="185"/>
          <w:rFonts w:hint="eastAsia" w:ascii="仿宋_GB2312" w:hAnsi="楷体" w:eastAsia="仿宋_GB2312" w:cs="楷体_GB2312"/>
          <w:sz w:val="32"/>
          <w:szCs w:val="32"/>
        </w:rPr>
      </w:pPr>
      <w:r>
        <w:rPr>
          <w:rStyle w:val="185"/>
          <w:rFonts w:hint="eastAsia" w:ascii="仿宋_GB2312" w:hAnsi="楷体" w:eastAsia="仿宋_GB2312" w:cs="楷体_GB2312"/>
          <w:sz w:val="32"/>
          <w:szCs w:val="32"/>
        </w:rPr>
        <w:t>3.实践教学形式</w:t>
      </w:r>
    </w:p>
    <w:p w14:paraId="6179ED5F">
      <w:pPr>
        <w:spacing w:line="560" w:lineRule="exact"/>
        <w:ind w:firstLine="643"/>
        <w:rPr>
          <w:rFonts w:ascii="仿宋_GB2312" w:eastAsia="仿宋_GB2312"/>
          <w:b/>
          <w:bCs/>
          <w:sz w:val="32"/>
          <w:szCs w:val="32"/>
        </w:rPr>
      </w:pPr>
      <w:r>
        <w:rPr>
          <w:rFonts w:hint="eastAsia" w:ascii="仿宋_GB2312" w:eastAsia="仿宋_GB2312"/>
          <w:b/>
          <w:bCs/>
          <w:sz w:val="32"/>
          <w:szCs w:val="32"/>
        </w:rPr>
        <w:t>（1）校内实践和校外实践相结合</w:t>
      </w:r>
    </w:p>
    <w:p w14:paraId="3D1ECDC7">
      <w:pPr>
        <w:spacing w:line="560" w:lineRule="exact"/>
        <w:ind w:firstLine="640"/>
        <w:rPr>
          <w:rFonts w:ascii="仿宋_GB2312" w:eastAsia="仿宋_GB2312"/>
          <w:sz w:val="32"/>
          <w:szCs w:val="32"/>
        </w:rPr>
      </w:pPr>
      <w:r>
        <w:rPr>
          <w:rFonts w:hint="eastAsia" w:ascii="仿宋_GB2312" w:eastAsia="仿宋_GB2312"/>
          <w:sz w:val="32"/>
          <w:szCs w:val="32"/>
        </w:rPr>
        <w:t>校内实践主要以优秀学生事迹报告、学生专题研讨、主题辩论、主题演讲、知识竞赛、观看相关教学纪录片、举办模拟法庭等形式进行。</w:t>
      </w:r>
    </w:p>
    <w:p w14:paraId="5C58B8FC">
      <w:pPr>
        <w:spacing w:line="560" w:lineRule="exact"/>
        <w:ind w:firstLine="640"/>
        <w:rPr>
          <w:rFonts w:ascii="仿宋_GB2312" w:eastAsia="仿宋_GB2312"/>
          <w:sz w:val="32"/>
          <w:szCs w:val="32"/>
        </w:rPr>
      </w:pPr>
      <w:r>
        <w:rPr>
          <w:rFonts w:hint="eastAsia" w:ascii="仿宋_GB2312" w:eastAsia="仿宋_GB2312"/>
          <w:sz w:val="32"/>
          <w:szCs w:val="32"/>
        </w:rPr>
        <w:t>校外实践主要以参观和考察“大思政课”实践教学基地、爱国主义教育基地、参观考察周边新农村、社会调研、假期“三下乡”社会实践活动、社会公益活动、“青年志愿者”活动等活动进行。</w:t>
      </w:r>
    </w:p>
    <w:p w14:paraId="1F009C17">
      <w:pPr>
        <w:spacing w:line="560" w:lineRule="exact"/>
        <w:ind w:firstLine="643"/>
        <w:rPr>
          <w:rFonts w:ascii="仿宋_GB2312" w:eastAsia="仿宋_GB2312"/>
          <w:b/>
          <w:bCs/>
          <w:sz w:val="32"/>
          <w:szCs w:val="32"/>
        </w:rPr>
      </w:pPr>
      <w:r>
        <w:rPr>
          <w:rFonts w:hint="eastAsia" w:ascii="仿宋_GB2312" w:eastAsia="仿宋_GB2312"/>
          <w:b/>
          <w:bCs/>
          <w:sz w:val="32"/>
          <w:szCs w:val="32"/>
        </w:rPr>
        <w:t>（2）分散实践与集中实践相结合</w:t>
      </w:r>
    </w:p>
    <w:p w14:paraId="52BD6B64">
      <w:pPr>
        <w:spacing w:line="560" w:lineRule="exact"/>
        <w:ind w:firstLine="640"/>
        <w:rPr>
          <w:rFonts w:ascii="仿宋_GB2312" w:eastAsia="仿宋_GB2312"/>
          <w:sz w:val="32"/>
          <w:szCs w:val="32"/>
        </w:rPr>
      </w:pPr>
      <w:r>
        <w:rPr>
          <w:rFonts w:hint="eastAsia" w:ascii="仿宋_GB2312" w:eastAsia="仿宋_GB2312"/>
          <w:sz w:val="32"/>
          <w:szCs w:val="32"/>
        </w:rPr>
        <w:t>分散实践是指学生在老师的指导下按照思政课实践教学大纲要求自主完成社会实践教学任务，写成实践报告，并由指导老师评定实践成绩。</w:t>
      </w:r>
    </w:p>
    <w:p w14:paraId="5AAD82C2">
      <w:pPr>
        <w:spacing w:line="560" w:lineRule="exact"/>
        <w:ind w:firstLine="640"/>
        <w:rPr>
          <w:rFonts w:ascii="仿宋_GB2312" w:eastAsia="仿宋_GB2312"/>
          <w:sz w:val="32"/>
          <w:szCs w:val="32"/>
        </w:rPr>
      </w:pPr>
      <w:r>
        <w:rPr>
          <w:rFonts w:hint="eastAsia" w:ascii="仿宋_GB2312" w:eastAsia="仿宋_GB2312"/>
          <w:sz w:val="32"/>
          <w:szCs w:val="32"/>
        </w:rPr>
        <w:t>集中实践是指每学期教师集中组织部分学生代表开展各种形式的社会实践活动。</w:t>
      </w:r>
    </w:p>
    <w:p w14:paraId="685BAFA4">
      <w:pPr>
        <w:spacing w:line="560" w:lineRule="exact"/>
        <w:ind w:firstLine="643"/>
        <w:rPr>
          <w:rFonts w:ascii="仿宋_GB2312" w:eastAsia="仿宋_GB2312"/>
          <w:b/>
          <w:bCs/>
          <w:sz w:val="32"/>
          <w:szCs w:val="32"/>
        </w:rPr>
      </w:pPr>
      <w:r>
        <w:rPr>
          <w:rFonts w:hint="eastAsia" w:ascii="仿宋_GB2312" w:eastAsia="仿宋_GB2312"/>
          <w:b/>
          <w:bCs/>
          <w:sz w:val="32"/>
          <w:szCs w:val="32"/>
        </w:rPr>
        <w:t>（3）直接实践与间接实践相结合</w:t>
      </w:r>
    </w:p>
    <w:p w14:paraId="7C67BCA5">
      <w:pPr>
        <w:spacing w:line="560" w:lineRule="exact"/>
        <w:ind w:firstLine="640"/>
        <w:rPr>
          <w:rFonts w:ascii="仿宋_GB2312" w:eastAsia="仿宋_GB2312"/>
          <w:sz w:val="32"/>
          <w:szCs w:val="32"/>
        </w:rPr>
      </w:pPr>
      <w:r>
        <w:rPr>
          <w:rFonts w:hint="eastAsia" w:ascii="仿宋_GB2312" w:eastAsia="仿宋_GB2312"/>
          <w:sz w:val="32"/>
          <w:szCs w:val="32"/>
        </w:rPr>
        <w:t>直接实践就是学生们自己通过各种形式自己亲自体验实践活动，形成自己的感悟和认识。</w:t>
      </w:r>
    </w:p>
    <w:p w14:paraId="7457BE7B">
      <w:pPr>
        <w:spacing w:line="560" w:lineRule="exact"/>
        <w:ind w:firstLine="640"/>
        <w:rPr>
          <w:rFonts w:ascii="仿宋_GB2312" w:eastAsia="仿宋_GB2312"/>
          <w:sz w:val="32"/>
          <w:szCs w:val="32"/>
        </w:rPr>
      </w:pPr>
      <w:r>
        <w:rPr>
          <w:rFonts w:hint="eastAsia" w:ascii="仿宋_GB2312" w:eastAsia="仿宋_GB2312"/>
          <w:sz w:val="32"/>
          <w:szCs w:val="32"/>
        </w:rPr>
        <w:t>间接实践就是已经参加过实践的学生代表可以通过报告、宣讲、座谈等方式将实践经历、感受、体会间接地向其他学生传播，以扩大实践活动的覆盖率和影响力。</w:t>
      </w:r>
    </w:p>
    <w:p w14:paraId="1C5CD00B">
      <w:pPr>
        <w:spacing w:line="560" w:lineRule="exact"/>
        <w:ind w:firstLine="643"/>
        <w:rPr>
          <w:rStyle w:val="185"/>
          <w:rFonts w:hint="eastAsia" w:ascii="仿宋_GB2312" w:hAnsi="楷体" w:eastAsia="仿宋_GB2312" w:cs="楷体_GB2312"/>
          <w:sz w:val="32"/>
          <w:szCs w:val="32"/>
        </w:rPr>
      </w:pPr>
      <w:r>
        <w:rPr>
          <w:rStyle w:val="185"/>
          <w:rFonts w:hint="eastAsia" w:ascii="仿宋_GB2312" w:hAnsi="楷体" w:eastAsia="仿宋_GB2312" w:cs="楷体_GB2312"/>
          <w:sz w:val="32"/>
          <w:szCs w:val="32"/>
        </w:rPr>
        <w:t>4.实践教学考核</w:t>
      </w:r>
    </w:p>
    <w:p w14:paraId="37CEE2EC">
      <w:pPr>
        <w:spacing w:line="560" w:lineRule="exact"/>
        <w:ind w:firstLine="643"/>
        <w:rPr>
          <w:rFonts w:hint="eastAsia" w:ascii="仿宋_GB2312" w:eastAsia="仿宋_GB2312"/>
          <w:b/>
          <w:bCs/>
          <w:sz w:val="32"/>
          <w:szCs w:val="32"/>
        </w:rPr>
      </w:pPr>
      <w:r>
        <w:rPr>
          <w:rFonts w:hint="eastAsia" w:ascii="仿宋_GB2312" w:eastAsia="仿宋_GB2312"/>
          <w:b/>
          <w:bCs/>
          <w:sz w:val="32"/>
          <w:szCs w:val="32"/>
        </w:rPr>
        <w:t>（1）考核内容：</w:t>
      </w:r>
    </w:p>
    <w:p w14:paraId="1C1F44A4">
      <w:pPr>
        <w:spacing w:line="560" w:lineRule="exact"/>
        <w:ind w:firstLine="640"/>
        <w:rPr>
          <w:rFonts w:ascii="仿宋_GB2312" w:eastAsia="仿宋_GB2312"/>
          <w:sz w:val="32"/>
          <w:szCs w:val="32"/>
        </w:rPr>
      </w:pPr>
      <w:r>
        <w:rPr>
          <w:rFonts w:hint="eastAsia" w:ascii="仿宋_GB2312" w:eastAsia="仿宋_GB2312"/>
          <w:sz w:val="32"/>
          <w:szCs w:val="32"/>
        </w:rPr>
        <w:t>学生在实践教学中的参与情况；实践日志、实践报告完成情况；实践作品完成情况。</w:t>
      </w:r>
    </w:p>
    <w:p w14:paraId="655C12E8">
      <w:pPr>
        <w:spacing w:line="560" w:lineRule="exact"/>
        <w:ind w:firstLine="643"/>
        <w:rPr>
          <w:rFonts w:ascii="仿宋_GB2312" w:eastAsia="仿宋_GB2312"/>
          <w:sz w:val="32"/>
          <w:szCs w:val="32"/>
        </w:rPr>
      </w:pPr>
      <w:r>
        <w:rPr>
          <w:rFonts w:hint="eastAsia" w:ascii="仿宋_GB2312" w:eastAsia="仿宋_GB2312"/>
          <w:b/>
          <w:bCs/>
          <w:sz w:val="32"/>
          <w:szCs w:val="32"/>
        </w:rPr>
        <w:t>（2）考核标准：</w:t>
      </w:r>
      <w:r>
        <w:rPr>
          <w:rFonts w:hint="eastAsia" w:ascii="仿宋_GB2312" w:eastAsia="仿宋_GB2312"/>
          <w:sz w:val="32"/>
          <w:szCs w:val="32"/>
        </w:rPr>
        <w:t>参见实践报告评分标准细则。</w:t>
      </w:r>
    </w:p>
    <w:p w14:paraId="7E9E9D2D">
      <w:pPr>
        <w:spacing w:line="560" w:lineRule="exact"/>
        <w:ind w:firstLine="643"/>
        <w:rPr>
          <w:rFonts w:hint="eastAsia" w:ascii="仿宋_GB2312" w:eastAsia="仿宋_GB2312"/>
          <w:sz w:val="32"/>
          <w:szCs w:val="32"/>
        </w:rPr>
      </w:pPr>
      <w:r>
        <w:rPr>
          <w:rFonts w:hint="eastAsia" w:ascii="仿宋_GB2312" w:eastAsia="仿宋_GB2312"/>
          <w:b/>
          <w:bCs/>
          <w:sz w:val="32"/>
          <w:szCs w:val="32"/>
        </w:rPr>
        <w:t>（3）考核方法：</w:t>
      </w:r>
      <w:r>
        <w:rPr>
          <w:rFonts w:hint="eastAsia" w:ascii="仿宋_GB2312" w:eastAsia="仿宋_GB2312"/>
          <w:sz w:val="32"/>
          <w:szCs w:val="32"/>
        </w:rPr>
        <w:t>根据以上考核内容考核情况，最终评定成绩。实践成绩占课程总评成绩的20%。</w:t>
      </w:r>
    </w:p>
    <w:p w14:paraId="04D913DB">
      <w:pPr>
        <w:spacing w:line="560" w:lineRule="exact"/>
        <w:rPr>
          <w:rFonts w:hint="eastAsia" w:ascii="黑体" w:hAnsi="黑体" w:eastAsia="黑体"/>
          <w:sz w:val="32"/>
          <w:szCs w:val="32"/>
        </w:rPr>
      </w:pPr>
      <w:r>
        <w:rPr>
          <w:rFonts w:hint="eastAsia" w:ascii="黑体" w:hAnsi="黑体" w:eastAsia="黑体"/>
          <w:sz w:val="32"/>
          <w:szCs w:val="32"/>
        </w:rPr>
        <w:t>四、学生考核与评价</w:t>
      </w:r>
    </w:p>
    <w:p w14:paraId="20D93A7B">
      <w:pPr>
        <w:spacing w:line="560" w:lineRule="exact"/>
        <w:ind w:firstLine="640"/>
        <w:rPr>
          <w:rFonts w:hint="eastAsia" w:ascii="仿宋_GB2312" w:eastAsia="仿宋_GB2312"/>
          <w:sz w:val="32"/>
          <w:szCs w:val="32"/>
        </w:rPr>
      </w:pPr>
      <w:r>
        <w:rPr>
          <w:rFonts w:hint="eastAsia" w:ascii="仿宋_GB2312" w:eastAsia="仿宋_GB2312"/>
          <w:sz w:val="32"/>
          <w:szCs w:val="32"/>
        </w:rPr>
        <w:t>主要考核学生对《</w:t>
      </w:r>
      <w:r>
        <w:rPr>
          <w:rFonts w:hint="eastAsia" w:ascii="仿宋_GB2312" w:hAnsi="黑体" w:eastAsia="仿宋_GB2312"/>
          <w:sz w:val="32"/>
          <w:szCs w:val="32"/>
        </w:rPr>
        <w:t>毛泽东思想和中国特色社会主义理论体系概论</w:t>
      </w:r>
      <w:r>
        <w:rPr>
          <w:rFonts w:hint="eastAsia" w:ascii="仿宋_GB2312" w:eastAsia="仿宋_GB2312"/>
          <w:sz w:val="32"/>
          <w:szCs w:val="32"/>
        </w:rPr>
        <w:t xml:space="preserve">》课程的基本知识、基本原理、基本方法的了解和掌握，提高学生政治洞察力和敏锐性以及分析问题、解决问题的能力为标准，实行过程性考核和终结性考核相结合的多样化考核方式。  </w:t>
      </w:r>
    </w:p>
    <w:p w14:paraId="54ED04E6">
      <w:pPr>
        <w:spacing w:line="560" w:lineRule="exact"/>
        <w:ind w:firstLine="640"/>
        <w:rPr>
          <w:rFonts w:hint="eastAsia" w:ascii="仿宋_GB2312" w:eastAsia="仿宋_GB2312"/>
          <w:sz w:val="32"/>
          <w:szCs w:val="32"/>
        </w:rPr>
      </w:pPr>
      <w:r>
        <w:rPr>
          <w:rFonts w:hint="eastAsia" w:ascii="仿宋_GB2312" w:eastAsia="仿宋_GB2312"/>
          <w:sz w:val="32"/>
          <w:szCs w:val="32"/>
        </w:rPr>
        <w:t>过程性考核主要考查学生平时作业、课堂表现、自主学习、课外实践等方面，占总评成绩的</w:t>
      </w:r>
      <w:r>
        <w:rPr>
          <w:rFonts w:ascii="仿宋_GB2312" w:eastAsia="仿宋_GB2312"/>
          <w:sz w:val="32"/>
          <w:szCs w:val="32"/>
        </w:rPr>
        <w:t>5</w:t>
      </w:r>
      <w:r>
        <w:rPr>
          <w:rFonts w:hint="eastAsia" w:ascii="仿宋_GB2312" w:eastAsia="仿宋_GB2312"/>
          <w:sz w:val="32"/>
          <w:szCs w:val="32"/>
        </w:rPr>
        <w:t>0％，其中，课外实践占总评成绩的</w:t>
      </w:r>
      <w:r>
        <w:rPr>
          <w:rFonts w:ascii="仿宋_GB2312" w:eastAsia="仿宋_GB2312"/>
          <w:sz w:val="32"/>
          <w:szCs w:val="32"/>
        </w:rPr>
        <w:t>2</w:t>
      </w:r>
      <w:r>
        <w:rPr>
          <w:rFonts w:hint="eastAsia" w:ascii="仿宋_GB2312" w:eastAsia="仿宋_GB2312"/>
          <w:sz w:val="32"/>
          <w:szCs w:val="32"/>
        </w:rPr>
        <w:t>0％；终结性考核即闭卷书面笔试（期末考试），占总评成绩的50％。主要考核学生对基本知识、基本原理的掌握、理解和运用能力，考试题型主要有选择题、判断题、简答题、论述题、材料分析题等。</w:t>
      </w:r>
    </w:p>
    <w:p w14:paraId="65537570">
      <w:pPr>
        <w:spacing w:line="560" w:lineRule="exact"/>
        <w:ind w:firstLine="643"/>
        <w:rPr>
          <w:rFonts w:hint="eastAsia" w:ascii="楷体" w:hAnsi="楷体" w:eastAsia="楷体"/>
          <w:b/>
          <w:sz w:val="32"/>
          <w:szCs w:val="32"/>
        </w:rPr>
      </w:pPr>
      <w:r>
        <w:rPr>
          <w:rFonts w:hint="eastAsia" w:ascii="楷体" w:hAnsi="楷体" w:eastAsia="楷体"/>
          <w:b/>
          <w:sz w:val="32"/>
          <w:szCs w:val="32"/>
        </w:rPr>
        <w:t>（一）总成绩（百分制）=</w:t>
      </w:r>
      <w:r>
        <w:rPr>
          <w:rFonts w:ascii="仿宋_GB2312" w:eastAsia="仿宋_GB2312"/>
          <w:sz w:val="32"/>
          <w:szCs w:val="32"/>
        </w:rPr>
        <w:t>平时</w:t>
      </w:r>
      <w:r>
        <w:rPr>
          <w:rFonts w:hint="eastAsia" w:ascii="仿宋_GB2312" w:eastAsia="仿宋_GB2312"/>
          <w:sz w:val="32"/>
          <w:szCs w:val="32"/>
        </w:rPr>
        <w:t>成绩*</w:t>
      </w:r>
      <w:r>
        <w:rPr>
          <w:rFonts w:ascii="仿宋_GB2312" w:eastAsia="仿宋_GB2312"/>
          <w:sz w:val="32"/>
          <w:szCs w:val="32"/>
        </w:rPr>
        <w:t>3</w:t>
      </w:r>
      <w:r>
        <w:rPr>
          <w:rFonts w:hint="eastAsia" w:ascii="仿宋_GB2312" w:eastAsia="仿宋_GB2312"/>
          <w:sz w:val="32"/>
          <w:szCs w:val="32"/>
        </w:rPr>
        <w:t>0%+课外实践*</w:t>
      </w:r>
      <w:r>
        <w:rPr>
          <w:rFonts w:ascii="仿宋_GB2312" w:eastAsia="仿宋_GB2312"/>
          <w:sz w:val="32"/>
          <w:szCs w:val="32"/>
        </w:rPr>
        <w:t>2</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期末成绩*</w:t>
      </w:r>
      <w:r>
        <w:rPr>
          <w:rFonts w:ascii="仿宋_GB2312" w:eastAsia="仿宋_GB2312"/>
          <w:sz w:val="32"/>
          <w:szCs w:val="32"/>
        </w:rPr>
        <w:t>5</w:t>
      </w:r>
      <w:r>
        <w:rPr>
          <w:rFonts w:hint="eastAsia" w:ascii="仿宋_GB2312" w:eastAsia="仿宋_GB2312"/>
          <w:sz w:val="32"/>
          <w:szCs w:val="32"/>
        </w:rPr>
        <w:t>0%；平时成绩：100分，折合为总成绩的</w:t>
      </w:r>
      <w:r>
        <w:rPr>
          <w:rFonts w:ascii="仿宋_GB2312" w:eastAsia="仿宋_GB2312"/>
          <w:sz w:val="32"/>
          <w:szCs w:val="32"/>
        </w:rPr>
        <w:t>3</w:t>
      </w:r>
      <w:r>
        <w:rPr>
          <w:rFonts w:hint="eastAsia" w:ascii="仿宋_GB2312" w:eastAsia="仿宋_GB2312"/>
          <w:sz w:val="32"/>
          <w:szCs w:val="32"/>
        </w:rPr>
        <w:t>0%；100分=课堂表现+平时作业+期中测验+小组活动+课堂纪律。期末考试成绩：100分折合为总成绩的</w:t>
      </w:r>
      <w:r>
        <w:rPr>
          <w:rFonts w:ascii="仿宋_GB2312" w:eastAsia="仿宋_GB2312"/>
          <w:sz w:val="32"/>
          <w:szCs w:val="32"/>
        </w:rPr>
        <w:t>5</w:t>
      </w:r>
      <w:r>
        <w:rPr>
          <w:rFonts w:hint="eastAsia" w:ascii="仿宋_GB2312" w:eastAsia="仿宋_GB2312"/>
          <w:sz w:val="32"/>
          <w:szCs w:val="32"/>
        </w:rPr>
        <w:t>0%。</w:t>
      </w:r>
    </w:p>
    <w:p w14:paraId="46CF4FD0">
      <w:pPr>
        <w:spacing w:line="560" w:lineRule="exact"/>
        <w:ind w:firstLine="643"/>
        <w:rPr>
          <w:rFonts w:hint="eastAsia" w:ascii="仿宋_GB2312" w:eastAsia="仿宋_GB2312"/>
          <w:sz w:val="32"/>
          <w:szCs w:val="32"/>
        </w:rPr>
      </w:pPr>
      <w:r>
        <w:rPr>
          <w:rFonts w:hint="eastAsia" w:ascii="楷体" w:hAnsi="楷体" w:eastAsia="楷体"/>
          <w:b/>
          <w:sz w:val="32"/>
          <w:szCs w:val="32"/>
        </w:rPr>
        <w:t>（二）考试方式：</w:t>
      </w:r>
      <w:r>
        <w:rPr>
          <w:rFonts w:hint="eastAsia" w:ascii="仿宋_GB2312" w:eastAsia="仿宋_GB2312"/>
          <w:sz w:val="32"/>
          <w:szCs w:val="32"/>
        </w:rPr>
        <w:t>自主命题，闭卷考试，教师自主评阅。</w:t>
      </w:r>
    </w:p>
    <w:p w14:paraId="596CD252">
      <w:pPr>
        <w:spacing w:line="560" w:lineRule="exact"/>
        <w:ind w:firstLine="643"/>
        <w:rPr>
          <w:rFonts w:ascii="楷体" w:hAnsi="楷体" w:eastAsia="楷体"/>
          <w:sz w:val="32"/>
          <w:szCs w:val="32"/>
        </w:rPr>
      </w:pPr>
      <w:r>
        <w:rPr>
          <w:rFonts w:hint="eastAsia" w:ascii="楷体" w:hAnsi="楷体" w:eastAsia="楷体"/>
          <w:b/>
          <w:sz w:val="32"/>
          <w:szCs w:val="32"/>
        </w:rPr>
        <w:t>（三）</w:t>
      </w:r>
      <w:r>
        <w:rPr>
          <w:rFonts w:ascii="楷体" w:hAnsi="楷体" w:eastAsia="楷体"/>
          <w:b/>
          <w:sz w:val="32"/>
          <w:szCs w:val="32"/>
        </w:rPr>
        <w:t>下列考核内容除平时</w:t>
      </w:r>
      <w:r>
        <w:rPr>
          <w:rFonts w:hint="eastAsia" w:ascii="楷体" w:hAnsi="楷体" w:eastAsia="楷体"/>
          <w:b/>
          <w:sz w:val="32"/>
          <w:szCs w:val="32"/>
        </w:rPr>
        <w:t>成绩、课外实践</w:t>
      </w:r>
      <w:r>
        <w:rPr>
          <w:rFonts w:ascii="楷体" w:hAnsi="楷体" w:eastAsia="楷体"/>
          <w:b/>
          <w:sz w:val="32"/>
          <w:szCs w:val="32"/>
        </w:rPr>
        <w:t>和期末所占比重固定之外，</w:t>
      </w:r>
      <w:r>
        <w:rPr>
          <w:rFonts w:ascii="楷体" w:hAnsi="楷体" w:eastAsia="楷体"/>
          <w:sz w:val="32"/>
          <w:szCs w:val="32"/>
        </w:rPr>
        <w:t>其他方面任课教师可以灵活掌握，不做硬性规定，但要保存好相关数据，如平时成绩，学生试卷等。</w:t>
      </w:r>
    </w:p>
    <w:p w14:paraId="619443FD">
      <w:pPr>
        <w:widowControl/>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课程目标考核权值分配</w:t>
      </w:r>
    </w:p>
    <w:tbl>
      <w:tblPr>
        <w:tblStyle w:val="28"/>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2"/>
        <w:gridCol w:w="705"/>
        <w:gridCol w:w="848"/>
        <w:gridCol w:w="707"/>
        <w:gridCol w:w="850"/>
        <w:gridCol w:w="711"/>
        <w:gridCol w:w="729"/>
        <w:gridCol w:w="729"/>
        <w:gridCol w:w="1445"/>
        <w:gridCol w:w="696"/>
      </w:tblGrid>
      <w:tr w14:paraId="5E027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 w:hRule="atLeast"/>
          <w:jc w:val="center"/>
        </w:trPr>
        <w:tc>
          <w:tcPr>
            <w:tcW w:w="647" w:type="pct"/>
            <w:vMerge w:val="restart"/>
            <w:tcBorders>
              <w:top w:val="single" w:color="000000" w:sz="4" w:space="0"/>
              <w:left w:val="single" w:color="000000" w:sz="4" w:space="0"/>
              <w:right w:val="single" w:color="000000" w:sz="4" w:space="0"/>
            </w:tcBorders>
            <w:noWrap w:val="0"/>
            <w:vAlign w:val="center"/>
          </w:tcPr>
          <w:p w14:paraId="64D335B9">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课程</w:t>
            </w:r>
          </w:p>
          <w:p w14:paraId="539C391E">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目标</w:t>
            </w:r>
          </w:p>
        </w:tc>
        <w:tc>
          <w:tcPr>
            <w:tcW w:w="3945" w:type="pct"/>
            <w:gridSpan w:val="8"/>
            <w:tcBorders>
              <w:top w:val="single" w:color="000000" w:sz="4" w:space="0"/>
              <w:left w:val="single" w:color="000000" w:sz="4" w:space="0"/>
              <w:right w:val="single" w:color="000000" w:sz="4" w:space="0"/>
            </w:tcBorders>
            <w:noWrap w:val="0"/>
            <w:vAlign w:val="top"/>
          </w:tcPr>
          <w:p w14:paraId="2075B60F">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教学环节</w:t>
            </w:r>
          </w:p>
        </w:tc>
        <w:tc>
          <w:tcPr>
            <w:tcW w:w="408" w:type="pct"/>
            <w:vMerge w:val="restart"/>
            <w:tcBorders>
              <w:top w:val="single" w:color="000000" w:sz="4" w:space="0"/>
              <w:left w:val="single" w:color="000000" w:sz="4" w:space="0"/>
              <w:right w:val="single" w:color="000000" w:sz="4" w:space="0"/>
            </w:tcBorders>
            <w:noWrap w:val="0"/>
            <w:vAlign w:val="center"/>
          </w:tcPr>
          <w:p w14:paraId="76437C9D">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合计</w:t>
            </w:r>
          </w:p>
        </w:tc>
      </w:tr>
      <w:tr w14:paraId="46F54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7" w:type="pct"/>
            <w:vMerge w:val="continue"/>
            <w:tcBorders>
              <w:left w:val="single" w:color="000000" w:sz="4" w:space="0"/>
              <w:right w:val="single" w:color="000000" w:sz="4" w:space="0"/>
            </w:tcBorders>
            <w:noWrap w:val="0"/>
            <w:vAlign w:val="center"/>
          </w:tcPr>
          <w:p w14:paraId="76CB5231">
            <w:pPr>
              <w:widowControl/>
              <w:spacing w:line="520" w:lineRule="exact"/>
              <w:jc w:val="left"/>
              <w:rPr>
                <w:rFonts w:ascii="仿宋_GB2312" w:hAnsi="仿宋_GB2312" w:eastAsia="仿宋_GB2312" w:cs="仿宋_GB2312"/>
                <w:sz w:val="32"/>
                <w:szCs w:val="32"/>
              </w:rPr>
            </w:pPr>
          </w:p>
        </w:tc>
        <w:tc>
          <w:tcPr>
            <w:tcW w:w="2242" w:type="pct"/>
            <w:gridSpan w:val="5"/>
            <w:tcBorders>
              <w:top w:val="single" w:color="000000" w:sz="4" w:space="0"/>
              <w:left w:val="single" w:color="000000" w:sz="4" w:space="0"/>
              <w:bottom w:val="single" w:color="000000" w:sz="4" w:space="0"/>
              <w:right w:val="single" w:color="000000" w:sz="4" w:space="0"/>
            </w:tcBorders>
            <w:noWrap w:val="0"/>
            <w:vAlign w:val="center"/>
          </w:tcPr>
          <w:p w14:paraId="71AD80D8">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平时成绩（3</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tc>
        <w:tc>
          <w:tcPr>
            <w:tcW w:w="855" w:type="pct"/>
            <w:gridSpan w:val="2"/>
            <w:tcBorders>
              <w:top w:val="single" w:color="000000" w:sz="4" w:space="0"/>
              <w:left w:val="single" w:color="000000" w:sz="4" w:space="0"/>
              <w:bottom w:val="single" w:color="000000" w:sz="4" w:space="0"/>
              <w:right w:val="single" w:color="000000" w:sz="4" w:space="0"/>
            </w:tcBorders>
            <w:noWrap w:val="0"/>
            <w:vAlign w:val="top"/>
          </w:tcPr>
          <w:p w14:paraId="5EC7533A">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实践（2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2A7C687D">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期末（5</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tc>
        <w:tc>
          <w:tcPr>
            <w:tcW w:w="408" w:type="pct"/>
            <w:vMerge w:val="continue"/>
            <w:tcBorders>
              <w:left w:val="single" w:color="000000" w:sz="4" w:space="0"/>
              <w:right w:val="single" w:color="000000" w:sz="4" w:space="0"/>
            </w:tcBorders>
            <w:noWrap w:val="0"/>
            <w:vAlign w:val="top"/>
          </w:tcPr>
          <w:p w14:paraId="2A6AF7E3">
            <w:pPr>
              <w:spacing w:line="520" w:lineRule="exact"/>
              <w:jc w:val="center"/>
              <w:rPr>
                <w:rFonts w:ascii="仿宋_GB2312" w:hAnsi="仿宋_GB2312" w:eastAsia="仿宋_GB2312" w:cs="仿宋_GB2312"/>
                <w:sz w:val="32"/>
                <w:szCs w:val="32"/>
              </w:rPr>
            </w:pPr>
          </w:p>
        </w:tc>
      </w:tr>
      <w:tr w14:paraId="652D1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7" w:type="pct"/>
            <w:vMerge w:val="continue"/>
            <w:tcBorders>
              <w:left w:val="single" w:color="000000" w:sz="4" w:space="0"/>
              <w:bottom w:val="single" w:color="000000" w:sz="4" w:space="0"/>
              <w:right w:val="single" w:color="000000" w:sz="4" w:space="0"/>
            </w:tcBorders>
            <w:noWrap w:val="0"/>
            <w:vAlign w:val="center"/>
          </w:tcPr>
          <w:p w14:paraId="335F2149">
            <w:pPr>
              <w:spacing w:line="520" w:lineRule="exact"/>
              <w:jc w:val="center"/>
              <w:rPr>
                <w:rFonts w:hint="eastAsia" w:ascii="仿宋_GB2312" w:hAnsi="仿宋_GB2312" w:eastAsia="仿宋_GB2312" w:cs="仿宋_GB2312"/>
                <w:sz w:val="32"/>
                <w:szCs w:val="32"/>
              </w:rPr>
            </w:pP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FD3C3D1">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课堂表现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28CA46C">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小组活动</w:t>
            </w:r>
          </w:p>
        </w:tc>
        <w:tc>
          <w:tcPr>
            <w:tcW w:w="415" w:type="pct"/>
            <w:tcBorders>
              <w:top w:val="single" w:color="000000" w:sz="4" w:space="0"/>
              <w:left w:val="single" w:color="000000" w:sz="4" w:space="0"/>
              <w:bottom w:val="single" w:color="000000" w:sz="4" w:space="0"/>
              <w:right w:val="single" w:color="000000" w:sz="4" w:space="0"/>
            </w:tcBorders>
            <w:noWrap w:val="0"/>
            <w:vAlign w:val="top"/>
          </w:tcPr>
          <w:p w14:paraId="435368A8">
            <w:pPr>
              <w:spacing w:line="520" w:lineRule="exact"/>
              <w:jc w:val="center"/>
              <w:rPr>
                <w:rFonts w:ascii="仿宋_GB2312" w:hAnsi="仿宋_GB2312" w:eastAsia="仿宋_GB2312" w:cs="仿宋_GB2312"/>
                <w:sz w:val="32"/>
                <w:szCs w:val="32"/>
              </w:rPr>
            </w:pPr>
          </w:p>
          <w:p w14:paraId="1D8777E0">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作业</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409E14DC">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期中</w:t>
            </w:r>
          </w:p>
          <w:p w14:paraId="5E22D317">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测验</w:t>
            </w:r>
          </w:p>
        </w:tc>
        <w:tc>
          <w:tcPr>
            <w:tcW w:w="417" w:type="pct"/>
            <w:tcBorders>
              <w:top w:val="single" w:color="000000" w:sz="4" w:space="0"/>
              <w:left w:val="single" w:color="000000" w:sz="4" w:space="0"/>
              <w:bottom w:val="single" w:color="000000" w:sz="4" w:space="0"/>
              <w:right w:val="single" w:color="000000" w:sz="4" w:space="0"/>
            </w:tcBorders>
            <w:noWrap w:val="0"/>
            <w:vAlign w:val="top"/>
          </w:tcPr>
          <w:p w14:paraId="18FF9F83">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课堂纪律</w:t>
            </w:r>
          </w:p>
        </w:tc>
        <w:tc>
          <w:tcPr>
            <w:tcW w:w="428" w:type="pct"/>
            <w:tcBorders>
              <w:top w:val="single" w:color="000000" w:sz="4" w:space="0"/>
              <w:left w:val="single" w:color="000000" w:sz="4" w:space="0"/>
              <w:bottom w:val="single" w:color="000000" w:sz="4" w:space="0"/>
              <w:right w:val="single" w:color="000000" w:sz="4" w:space="0"/>
            </w:tcBorders>
            <w:noWrap w:val="0"/>
            <w:vAlign w:val="top"/>
          </w:tcPr>
          <w:p w14:paraId="0BC9B8E1">
            <w:pPr>
              <w:spacing w:line="520" w:lineRule="exact"/>
              <w:jc w:val="center"/>
              <w:rPr>
                <w:rFonts w:ascii="仿宋_GB2312" w:hAnsi="仿宋_GB2312" w:eastAsia="仿宋_GB2312" w:cs="仿宋_GB2312"/>
                <w:sz w:val="32"/>
                <w:szCs w:val="32"/>
              </w:rPr>
            </w:pPr>
          </w:p>
          <w:p w14:paraId="38F64A62">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作品</w:t>
            </w:r>
          </w:p>
        </w:tc>
        <w:tc>
          <w:tcPr>
            <w:tcW w:w="428" w:type="pct"/>
            <w:tcBorders>
              <w:top w:val="single" w:color="000000" w:sz="4" w:space="0"/>
              <w:left w:val="single" w:color="000000" w:sz="4" w:space="0"/>
              <w:bottom w:val="single" w:color="000000" w:sz="4" w:space="0"/>
              <w:right w:val="single" w:color="000000" w:sz="4" w:space="0"/>
            </w:tcBorders>
            <w:noWrap w:val="0"/>
            <w:vAlign w:val="top"/>
          </w:tcPr>
          <w:p w14:paraId="7B7468C6">
            <w:pPr>
              <w:spacing w:line="520" w:lineRule="exact"/>
              <w:jc w:val="center"/>
              <w:rPr>
                <w:rFonts w:ascii="仿宋_GB2312" w:hAnsi="仿宋_GB2312" w:eastAsia="仿宋_GB2312" w:cs="仿宋_GB2312"/>
                <w:sz w:val="32"/>
                <w:szCs w:val="32"/>
              </w:rPr>
            </w:pPr>
          </w:p>
          <w:p w14:paraId="126D1C11">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报告</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622C6C0">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期末</w:t>
            </w:r>
          </w:p>
          <w:p w14:paraId="2F01E211">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考试</w:t>
            </w:r>
          </w:p>
        </w:tc>
        <w:tc>
          <w:tcPr>
            <w:tcW w:w="408" w:type="pct"/>
            <w:vMerge w:val="continue"/>
            <w:tcBorders>
              <w:left w:val="single" w:color="000000" w:sz="4" w:space="0"/>
              <w:bottom w:val="single" w:color="000000" w:sz="4" w:space="0"/>
              <w:right w:val="single" w:color="000000" w:sz="4" w:space="0"/>
            </w:tcBorders>
            <w:noWrap w:val="0"/>
            <w:vAlign w:val="center"/>
          </w:tcPr>
          <w:p w14:paraId="540AAC8C">
            <w:pPr>
              <w:spacing w:line="520" w:lineRule="exact"/>
              <w:jc w:val="center"/>
              <w:rPr>
                <w:rFonts w:hint="eastAsia" w:ascii="仿宋_GB2312" w:hAnsi="仿宋_GB2312" w:eastAsia="仿宋_GB2312" w:cs="仿宋_GB2312"/>
                <w:sz w:val="32"/>
                <w:szCs w:val="32"/>
              </w:rPr>
            </w:pPr>
          </w:p>
        </w:tc>
      </w:tr>
      <w:tr w14:paraId="2C466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7" w:type="pct"/>
            <w:tcBorders>
              <w:top w:val="single" w:color="000000" w:sz="4" w:space="0"/>
              <w:left w:val="single" w:color="000000" w:sz="4" w:space="0"/>
              <w:bottom w:val="single" w:color="000000" w:sz="4" w:space="0"/>
              <w:right w:val="single" w:color="000000" w:sz="4" w:space="0"/>
            </w:tcBorders>
            <w:noWrap w:val="0"/>
            <w:vAlign w:val="center"/>
          </w:tcPr>
          <w:p w14:paraId="0146D375">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目标1</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7485CA98">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4</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A221E0C">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3</w:t>
            </w:r>
          </w:p>
        </w:tc>
        <w:tc>
          <w:tcPr>
            <w:tcW w:w="415" w:type="pct"/>
            <w:tcBorders>
              <w:top w:val="single" w:color="000000" w:sz="4" w:space="0"/>
              <w:left w:val="single" w:color="000000" w:sz="4" w:space="0"/>
              <w:bottom w:val="single" w:color="000000" w:sz="4" w:space="0"/>
              <w:right w:val="single" w:color="000000" w:sz="4" w:space="0"/>
            </w:tcBorders>
            <w:noWrap w:val="0"/>
            <w:vAlign w:val="top"/>
          </w:tcPr>
          <w:p w14:paraId="629AEA15">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652FA67E">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417" w:type="pct"/>
            <w:tcBorders>
              <w:top w:val="single" w:color="000000" w:sz="4" w:space="0"/>
              <w:left w:val="single" w:color="000000" w:sz="4" w:space="0"/>
              <w:bottom w:val="single" w:color="000000" w:sz="4" w:space="0"/>
              <w:right w:val="single" w:color="000000" w:sz="4" w:space="0"/>
            </w:tcBorders>
            <w:noWrap w:val="0"/>
            <w:vAlign w:val="top"/>
          </w:tcPr>
          <w:p w14:paraId="7FA8C851">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11C4AE93">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25F001D4">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08E83D9">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15</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6FCCE5A">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1</w:t>
            </w:r>
          </w:p>
        </w:tc>
      </w:tr>
      <w:tr w14:paraId="19F05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7" w:type="pct"/>
            <w:tcBorders>
              <w:top w:val="single" w:color="000000" w:sz="4" w:space="0"/>
              <w:left w:val="single" w:color="000000" w:sz="4" w:space="0"/>
              <w:bottom w:val="single" w:color="000000" w:sz="4" w:space="0"/>
              <w:right w:val="single" w:color="000000" w:sz="4" w:space="0"/>
            </w:tcBorders>
            <w:noWrap w:val="0"/>
            <w:vAlign w:val="center"/>
          </w:tcPr>
          <w:p w14:paraId="3C4FAB4D">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目标2</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530F8A0D">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4</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6B45725">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3</w:t>
            </w:r>
          </w:p>
        </w:tc>
        <w:tc>
          <w:tcPr>
            <w:tcW w:w="415" w:type="pct"/>
            <w:tcBorders>
              <w:top w:val="single" w:color="000000" w:sz="4" w:space="0"/>
              <w:left w:val="single" w:color="000000" w:sz="4" w:space="0"/>
              <w:bottom w:val="single" w:color="000000" w:sz="4" w:space="0"/>
              <w:right w:val="single" w:color="000000" w:sz="4" w:space="0"/>
            </w:tcBorders>
            <w:noWrap w:val="0"/>
            <w:vAlign w:val="top"/>
          </w:tcPr>
          <w:p w14:paraId="44E3618D">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57AB2C90">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417" w:type="pct"/>
            <w:tcBorders>
              <w:top w:val="single" w:color="000000" w:sz="4" w:space="0"/>
              <w:left w:val="single" w:color="000000" w:sz="4" w:space="0"/>
              <w:bottom w:val="single" w:color="000000" w:sz="4" w:space="0"/>
              <w:right w:val="single" w:color="000000" w:sz="4" w:space="0"/>
            </w:tcBorders>
            <w:noWrap w:val="0"/>
            <w:vAlign w:val="top"/>
          </w:tcPr>
          <w:p w14:paraId="735A0D93">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5E9D50A">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808A16E">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EC962F0">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15</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3435C23F">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1</w:t>
            </w:r>
          </w:p>
        </w:tc>
      </w:tr>
      <w:tr w14:paraId="0AB06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7" w:type="pct"/>
            <w:tcBorders>
              <w:top w:val="single" w:color="000000" w:sz="4" w:space="0"/>
              <w:left w:val="single" w:color="000000" w:sz="4" w:space="0"/>
              <w:bottom w:val="single" w:color="000000" w:sz="4" w:space="0"/>
              <w:right w:val="single" w:color="000000" w:sz="4" w:space="0"/>
            </w:tcBorders>
            <w:noWrap w:val="0"/>
            <w:vAlign w:val="center"/>
          </w:tcPr>
          <w:p w14:paraId="0C583084">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目标3</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0124FE05">
            <w:pPr>
              <w:spacing w:line="520" w:lineRule="exact"/>
              <w:jc w:val="center"/>
              <w:rPr>
                <w:rFonts w:hint="eastAsia" w:ascii="仿宋_GB2312" w:hAnsi="仿宋_GB2312" w:eastAsia="仿宋_GB2312" w:cs="仿宋_GB2312"/>
                <w:sz w:val="32"/>
                <w:szCs w:val="32"/>
              </w:rPr>
            </w:pPr>
            <w:r>
              <w:rPr>
                <w:rFonts w:ascii="仿宋_GB2312" w:hAnsi="仿宋_GB2312" w:eastAsia="仿宋_GB2312" w:cs="仿宋_GB2312"/>
                <w:sz w:val="32"/>
                <w:szCs w:val="32"/>
              </w:rPr>
              <w:t>4</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36CE3DE">
            <w:pPr>
              <w:spacing w:line="520" w:lineRule="exact"/>
              <w:jc w:val="center"/>
              <w:rPr>
                <w:rFonts w:hint="eastAsia" w:ascii="仿宋_GB2312" w:hAnsi="仿宋_GB2312" w:eastAsia="仿宋_GB2312" w:cs="仿宋_GB2312"/>
                <w:sz w:val="32"/>
                <w:szCs w:val="32"/>
              </w:rPr>
            </w:pPr>
            <w:r>
              <w:rPr>
                <w:rFonts w:ascii="仿宋_GB2312" w:hAnsi="仿宋_GB2312" w:eastAsia="仿宋_GB2312" w:cs="仿宋_GB2312"/>
                <w:sz w:val="32"/>
                <w:szCs w:val="32"/>
              </w:rPr>
              <w:t>3</w:t>
            </w:r>
          </w:p>
        </w:tc>
        <w:tc>
          <w:tcPr>
            <w:tcW w:w="415" w:type="pct"/>
            <w:tcBorders>
              <w:top w:val="single" w:color="000000" w:sz="4" w:space="0"/>
              <w:left w:val="single" w:color="000000" w:sz="4" w:space="0"/>
              <w:bottom w:val="single" w:color="000000" w:sz="4" w:space="0"/>
              <w:right w:val="single" w:color="000000" w:sz="4" w:space="0"/>
            </w:tcBorders>
            <w:noWrap w:val="0"/>
            <w:vAlign w:val="top"/>
          </w:tcPr>
          <w:p w14:paraId="2C00C412">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77833D45">
            <w:pPr>
              <w:spacing w:line="520" w:lineRule="exact"/>
              <w:jc w:val="center"/>
              <w:rPr>
                <w:rFonts w:hint="eastAsia" w:ascii="仿宋_GB2312" w:hAnsi="仿宋_GB2312" w:eastAsia="仿宋_GB2312" w:cs="仿宋_GB2312"/>
                <w:sz w:val="32"/>
                <w:szCs w:val="32"/>
              </w:rPr>
            </w:pPr>
            <w:r>
              <w:rPr>
                <w:rFonts w:ascii="仿宋_GB2312" w:hAnsi="仿宋_GB2312" w:eastAsia="仿宋_GB2312" w:cs="仿宋_GB2312"/>
                <w:sz w:val="32"/>
                <w:szCs w:val="32"/>
              </w:rPr>
              <w:t>1</w:t>
            </w:r>
          </w:p>
        </w:tc>
        <w:tc>
          <w:tcPr>
            <w:tcW w:w="417" w:type="pct"/>
            <w:tcBorders>
              <w:top w:val="single" w:color="000000" w:sz="4" w:space="0"/>
              <w:left w:val="single" w:color="000000" w:sz="4" w:space="0"/>
              <w:bottom w:val="single" w:color="000000" w:sz="4" w:space="0"/>
              <w:right w:val="single" w:color="000000" w:sz="4" w:space="0"/>
            </w:tcBorders>
            <w:noWrap w:val="0"/>
            <w:vAlign w:val="top"/>
          </w:tcPr>
          <w:p w14:paraId="0DB2F6AD">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32FF0FED">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44932766">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46DBF6A3">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50A367E1">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8</w:t>
            </w:r>
          </w:p>
        </w:tc>
      </w:tr>
      <w:tr w14:paraId="09C17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647" w:type="pct"/>
            <w:tcBorders>
              <w:top w:val="single" w:color="000000" w:sz="4" w:space="0"/>
              <w:left w:val="single" w:color="000000" w:sz="4" w:space="0"/>
              <w:bottom w:val="single" w:color="000000" w:sz="4" w:space="0"/>
              <w:right w:val="single" w:color="000000" w:sz="4" w:space="0"/>
            </w:tcBorders>
            <w:noWrap w:val="0"/>
            <w:vAlign w:val="center"/>
          </w:tcPr>
          <w:p w14:paraId="3034211F">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分值</w:t>
            </w:r>
          </w:p>
        </w:tc>
        <w:tc>
          <w:tcPr>
            <w:tcW w:w="414" w:type="pct"/>
            <w:tcBorders>
              <w:top w:val="single" w:color="000000" w:sz="4" w:space="0"/>
              <w:left w:val="single" w:color="000000" w:sz="4" w:space="0"/>
              <w:bottom w:val="single" w:color="000000" w:sz="4" w:space="0"/>
              <w:right w:val="single" w:color="000000" w:sz="4" w:space="0"/>
            </w:tcBorders>
            <w:noWrap w:val="0"/>
            <w:vAlign w:val="center"/>
          </w:tcPr>
          <w:p w14:paraId="32A942DD">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B717C47">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9</w:t>
            </w:r>
          </w:p>
        </w:tc>
        <w:tc>
          <w:tcPr>
            <w:tcW w:w="415" w:type="pct"/>
            <w:tcBorders>
              <w:top w:val="single" w:color="000000" w:sz="4" w:space="0"/>
              <w:left w:val="single" w:color="000000" w:sz="4" w:space="0"/>
              <w:bottom w:val="single" w:color="000000" w:sz="4" w:space="0"/>
              <w:right w:val="single" w:color="000000" w:sz="4" w:space="0"/>
            </w:tcBorders>
            <w:noWrap w:val="0"/>
            <w:vAlign w:val="top"/>
          </w:tcPr>
          <w:p w14:paraId="6D6829BA">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499" w:type="pct"/>
            <w:tcBorders>
              <w:top w:val="single" w:color="000000" w:sz="4" w:space="0"/>
              <w:left w:val="single" w:color="000000" w:sz="4" w:space="0"/>
              <w:bottom w:val="single" w:color="000000" w:sz="4" w:space="0"/>
              <w:right w:val="single" w:color="000000" w:sz="4" w:space="0"/>
            </w:tcBorders>
            <w:noWrap w:val="0"/>
            <w:vAlign w:val="center"/>
          </w:tcPr>
          <w:p w14:paraId="2F9E2969">
            <w:pPr>
              <w:spacing w:line="5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3</w:t>
            </w:r>
          </w:p>
        </w:tc>
        <w:tc>
          <w:tcPr>
            <w:tcW w:w="417" w:type="pct"/>
            <w:tcBorders>
              <w:top w:val="single" w:color="000000" w:sz="4" w:space="0"/>
              <w:left w:val="single" w:color="000000" w:sz="4" w:space="0"/>
              <w:bottom w:val="single" w:color="000000" w:sz="4" w:space="0"/>
              <w:right w:val="single" w:color="000000" w:sz="4" w:space="0"/>
            </w:tcBorders>
            <w:noWrap w:val="0"/>
            <w:vAlign w:val="top"/>
          </w:tcPr>
          <w:p w14:paraId="72A9AE89">
            <w:pPr>
              <w:spacing w:line="5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62CF3811">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14:paraId="06762B55">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0</w:t>
            </w:r>
          </w:p>
        </w:tc>
        <w:tc>
          <w:tcPr>
            <w:tcW w:w="848" w:type="pct"/>
            <w:tcBorders>
              <w:top w:val="single" w:color="000000" w:sz="4" w:space="0"/>
              <w:left w:val="single" w:color="000000" w:sz="4" w:space="0"/>
              <w:bottom w:val="single" w:color="000000" w:sz="4" w:space="0"/>
              <w:right w:val="single" w:color="000000" w:sz="4" w:space="0"/>
            </w:tcBorders>
            <w:noWrap w:val="0"/>
            <w:vAlign w:val="center"/>
          </w:tcPr>
          <w:p w14:paraId="5A7A2BE8">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50</w:t>
            </w:r>
          </w:p>
        </w:tc>
        <w:tc>
          <w:tcPr>
            <w:tcW w:w="408" w:type="pct"/>
            <w:tcBorders>
              <w:top w:val="single" w:color="000000" w:sz="4" w:space="0"/>
              <w:left w:val="single" w:color="000000" w:sz="4" w:space="0"/>
              <w:bottom w:val="single" w:color="000000" w:sz="4" w:space="0"/>
              <w:right w:val="single" w:color="000000" w:sz="4" w:space="0"/>
            </w:tcBorders>
            <w:noWrap w:val="0"/>
            <w:vAlign w:val="center"/>
          </w:tcPr>
          <w:p w14:paraId="23CF14B9">
            <w:pPr>
              <w:spacing w:line="5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100</w:t>
            </w:r>
          </w:p>
        </w:tc>
      </w:tr>
    </w:tbl>
    <w:p w14:paraId="6690116C">
      <w:pPr>
        <w:spacing w:line="560" w:lineRule="exact"/>
        <w:rPr>
          <w:rFonts w:ascii="黑体" w:hAnsi="黑体" w:eastAsia="黑体"/>
          <w:sz w:val="32"/>
          <w:szCs w:val="32"/>
        </w:rPr>
      </w:pPr>
    </w:p>
    <w:p w14:paraId="100BA9F5">
      <w:pPr>
        <w:spacing w:line="560" w:lineRule="exact"/>
        <w:rPr>
          <w:rFonts w:ascii="黑体" w:hAnsi="黑体" w:eastAsia="黑体"/>
          <w:sz w:val="32"/>
          <w:szCs w:val="32"/>
        </w:rPr>
      </w:pPr>
      <w:r>
        <w:rPr>
          <w:rFonts w:hint="eastAsia" w:ascii="黑体" w:hAnsi="黑体" w:eastAsia="黑体"/>
          <w:sz w:val="32"/>
          <w:szCs w:val="32"/>
        </w:rPr>
        <w:t>五、教学实施与保障</w:t>
      </w:r>
    </w:p>
    <w:p w14:paraId="1AB8200B">
      <w:pPr>
        <w:spacing w:line="560" w:lineRule="exact"/>
        <w:ind w:firstLine="643"/>
        <w:rPr>
          <w:rFonts w:ascii="楷体" w:hAnsi="楷体" w:eastAsia="楷体"/>
          <w:b/>
          <w:sz w:val="32"/>
          <w:szCs w:val="32"/>
        </w:rPr>
      </w:pPr>
      <w:r>
        <w:rPr>
          <w:rFonts w:hint="eastAsia" w:ascii="楷体" w:hAnsi="楷体" w:eastAsia="楷体"/>
          <w:b/>
          <w:sz w:val="32"/>
          <w:szCs w:val="32"/>
        </w:rPr>
        <w:t>（一）</w:t>
      </w:r>
      <w:r>
        <w:rPr>
          <w:rFonts w:ascii="楷体" w:hAnsi="楷体" w:eastAsia="楷体"/>
          <w:b/>
          <w:sz w:val="32"/>
          <w:szCs w:val="32"/>
        </w:rPr>
        <w:t>教师基本要求</w:t>
      </w:r>
    </w:p>
    <w:p w14:paraId="49532B53">
      <w:pPr>
        <w:spacing w:line="560" w:lineRule="exact"/>
        <w:ind w:firstLine="640"/>
        <w:rPr>
          <w:rFonts w:hint="eastAsia" w:ascii="仿宋_GB2312" w:eastAsia="仿宋_GB2312"/>
          <w:sz w:val="32"/>
          <w:szCs w:val="32"/>
        </w:rPr>
      </w:pPr>
      <w:r>
        <w:rPr>
          <w:rFonts w:hint="eastAsia" w:ascii="仿宋_GB2312" w:eastAsia="仿宋_GB2312"/>
          <w:sz w:val="32"/>
          <w:szCs w:val="32"/>
        </w:rPr>
        <w:t>具有高校教师资格证，具有较高的思想政治素质，必须讲政治，具有较高的政策水平和政治敏锐性。具有依法执教的能力，严格执教，保证教学的科学性和严密性。掌握现代高等教育教学理念。建构以学生为中心的教学模式，既发挥教师主导作用，又充分体现学生的认知主体作用，注意在学习过程中发挥学生的主动性、积极性。能够灵活运用多种教学方法，改变传统的只注重理论解读的做法，注重理论联系实际，综合应用多种教学方法，如情景教学法、案例教学法、小组讨论的方法等。能够采用现代教学技术手段，使用多媒体课件，增加课堂的信息量，使学生更清晰直观地理解教学内容，激发学习兴趣，提高教学效果。</w:t>
      </w:r>
    </w:p>
    <w:p w14:paraId="2B12C007">
      <w:pPr>
        <w:spacing w:line="560" w:lineRule="exact"/>
        <w:ind w:firstLine="643"/>
        <w:rPr>
          <w:rFonts w:ascii="楷体" w:hAnsi="楷体" w:eastAsia="楷体"/>
          <w:b/>
          <w:sz w:val="32"/>
          <w:szCs w:val="32"/>
        </w:rPr>
      </w:pPr>
      <w:r>
        <w:rPr>
          <w:rFonts w:hint="eastAsia" w:ascii="楷体" w:hAnsi="楷体" w:eastAsia="楷体"/>
          <w:b/>
          <w:sz w:val="32"/>
          <w:szCs w:val="32"/>
        </w:rPr>
        <w:t>（二）</w:t>
      </w:r>
      <w:r>
        <w:rPr>
          <w:rFonts w:ascii="楷体" w:hAnsi="楷体" w:eastAsia="楷体"/>
          <w:b/>
          <w:sz w:val="32"/>
          <w:szCs w:val="32"/>
        </w:rPr>
        <w:t>教学资源基本要求</w:t>
      </w:r>
    </w:p>
    <w:p w14:paraId="03A1F66F">
      <w:pPr>
        <w:spacing w:line="560" w:lineRule="exact"/>
        <w:ind w:firstLine="643"/>
        <w:rPr>
          <w:rFonts w:ascii="仿宋_GB2312" w:eastAsia="仿宋_GB2312"/>
          <w:b/>
          <w:sz w:val="32"/>
          <w:szCs w:val="32"/>
        </w:rPr>
      </w:pPr>
      <w:r>
        <w:rPr>
          <w:rFonts w:ascii="仿宋_GB2312" w:eastAsia="仿宋_GB2312"/>
          <w:b/>
          <w:sz w:val="32"/>
          <w:szCs w:val="32"/>
        </w:rPr>
        <w:t>1.教材</w:t>
      </w:r>
    </w:p>
    <w:p w14:paraId="52C15ADB">
      <w:pPr>
        <w:spacing w:line="560" w:lineRule="exact"/>
        <w:ind w:firstLine="640"/>
        <w:rPr>
          <w:rFonts w:ascii="仿宋_GB2312" w:eastAsia="仿宋_GB2312"/>
          <w:sz w:val="32"/>
          <w:szCs w:val="32"/>
        </w:rPr>
      </w:pPr>
      <w:r>
        <w:rPr>
          <w:rFonts w:hint="eastAsia" w:ascii="仿宋_GB2312" w:eastAsia="仿宋_GB2312"/>
          <w:sz w:val="32"/>
          <w:szCs w:val="32"/>
        </w:rPr>
        <w:t>教材是课程教学的重要依据。按照教育部的要求，我院使用的是马克思主义理论研究和建设工程重点教材，即高等教育出版社出版的《毛泽东思想和中国特色社会主义理论体系概论》（</w:t>
      </w:r>
      <w:r>
        <w:rPr>
          <w:rFonts w:ascii="仿宋_GB2312" w:eastAsia="仿宋_GB2312"/>
          <w:sz w:val="32"/>
          <w:szCs w:val="32"/>
        </w:rPr>
        <w:t>2023年版），该教材具有科学性、权威性和严肃性的特点。</w:t>
      </w:r>
    </w:p>
    <w:p w14:paraId="141A3424">
      <w:pPr>
        <w:spacing w:line="560" w:lineRule="exact"/>
        <w:ind w:firstLine="643"/>
        <w:rPr>
          <w:rFonts w:ascii="仿宋_GB2312" w:eastAsia="仿宋_GB2312"/>
          <w:b/>
          <w:sz w:val="32"/>
          <w:szCs w:val="32"/>
        </w:rPr>
      </w:pPr>
      <w:r>
        <w:rPr>
          <w:rFonts w:ascii="仿宋_GB2312" w:eastAsia="仿宋_GB2312"/>
          <w:b/>
          <w:sz w:val="32"/>
          <w:szCs w:val="32"/>
        </w:rPr>
        <w:t>2.课程网站及其他学习资源</w:t>
      </w:r>
    </w:p>
    <w:p w14:paraId="6C327C89">
      <w:pPr>
        <w:spacing w:line="560" w:lineRule="exact"/>
        <w:ind w:firstLine="640"/>
        <w:rPr>
          <w:rFonts w:ascii="仿宋_GB2312" w:eastAsia="仿宋_GB2312"/>
          <w:sz w:val="32"/>
          <w:szCs w:val="32"/>
        </w:rPr>
      </w:pPr>
      <w:r>
        <w:rPr>
          <w:rFonts w:hint="eastAsia" w:ascii="仿宋_GB2312" w:eastAsia="仿宋_GB2312"/>
          <w:sz w:val="32"/>
          <w:szCs w:val="32"/>
        </w:rPr>
        <w:t>良好的网络教学平台，充裕的多媒体教室，丰富的信息资源，学校图书馆的相关报刊、书籍、杂志和电子资源等，这些都为教师的教学和学生的学习提供了有力地支撑。校外实践教学基地的建设，为课程学习提供有力的支撑，如秭归县九畹溪镇穿心店村扶贫点。</w:t>
      </w:r>
    </w:p>
    <w:p w14:paraId="48776B9D">
      <w:pPr>
        <w:spacing w:line="560" w:lineRule="exact"/>
        <w:ind w:firstLine="643"/>
        <w:rPr>
          <w:rFonts w:ascii="仿宋_GB2312" w:eastAsia="仿宋_GB2312"/>
          <w:b/>
          <w:sz w:val="32"/>
          <w:szCs w:val="32"/>
        </w:rPr>
      </w:pPr>
      <w:r>
        <w:rPr>
          <w:rFonts w:ascii="仿宋_GB2312" w:eastAsia="仿宋_GB2312"/>
          <w:b/>
          <w:sz w:val="32"/>
          <w:szCs w:val="32"/>
        </w:rPr>
        <w:t>3.师资配备</w:t>
      </w:r>
    </w:p>
    <w:p w14:paraId="11DE2BD8">
      <w:pPr>
        <w:spacing w:line="560" w:lineRule="exact"/>
        <w:ind w:firstLine="640"/>
        <w:rPr>
          <w:rFonts w:ascii="仿宋_GB2312" w:eastAsia="仿宋_GB2312"/>
          <w:sz w:val="32"/>
          <w:szCs w:val="32"/>
        </w:rPr>
      </w:pPr>
      <w:r>
        <w:rPr>
          <w:rFonts w:hint="eastAsia" w:ascii="仿宋_GB2312" w:eastAsia="仿宋_GB2312"/>
          <w:sz w:val="32"/>
          <w:szCs w:val="32"/>
        </w:rPr>
        <w:t>本课程教学队伍共由1</w:t>
      </w:r>
      <w:r>
        <w:rPr>
          <w:rFonts w:ascii="仿宋_GB2312" w:eastAsia="仿宋_GB2312"/>
          <w:sz w:val="32"/>
          <w:szCs w:val="32"/>
        </w:rPr>
        <w:t>7人组成，是一支知识结构、年龄结构、职称结构较好、团结协作的教师队伍</w:t>
      </w:r>
      <w:r>
        <w:rPr>
          <w:rFonts w:hint="eastAsia" w:ascii="仿宋_GB2312" w:eastAsia="仿宋_GB2312"/>
          <w:sz w:val="32"/>
          <w:szCs w:val="32"/>
        </w:rPr>
        <w:t>，硕士及以上学历占比1</w:t>
      </w:r>
      <w:r>
        <w:rPr>
          <w:rFonts w:ascii="仿宋_GB2312" w:eastAsia="仿宋_GB2312"/>
          <w:sz w:val="32"/>
          <w:szCs w:val="32"/>
        </w:rPr>
        <w:t>00%。</w:t>
      </w:r>
    </w:p>
    <w:p w14:paraId="0EC4B9B3">
      <w:pPr>
        <w:spacing w:line="560" w:lineRule="exact"/>
        <w:ind w:firstLine="640"/>
        <w:rPr>
          <w:rFonts w:ascii="仿宋_GB2312" w:eastAsia="仿宋_GB2312"/>
          <w:sz w:val="32"/>
          <w:szCs w:val="32"/>
        </w:rPr>
      </w:pPr>
      <w:r>
        <w:rPr>
          <w:rFonts w:hint="eastAsia" w:ascii="仿宋_GB2312" w:eastAsia="仿宋_GB2312"/>
          <w:sz w:val="32"/>
          <w:szCs w:val="32"/>
        </w:rPr>
        <w:t>其它教学资源的开发与利用：我们使用的教材是教育部统编、规定使用的马克思主义理论研究和建设工程重点教材，具有科学性、权威性和严肃性的特点。同时，我们有统一版课件，有细心收集的符合教学需要的各章视频资料和便于理解各章重点难点问题的案例素材。</w:t>
      </w:r>
    </w:p>
    <w:p w14:paraId="605780B2">
      <w:pPr>
        <w:spacing w:line="560" w:lineRule="exact"/>
        <w:rPr>
          <w:rFonts w:hint="eastAsia" w:ascii="楷体" w:hAnsi="楷体" w:eastAsia="楷体"/>
          <w:b/>
          <w:sz w:val="32"/>
          <w:szCs w:val="32"/>
        </w:rPr>
      </w:pPr>
      <w:r>
        <w:rPr>
          <w:rFonts w:hint="eastAsia" w:ascii="楷体" w:hAnsi="楷体" w:eastAsia="楷体"/>
          <w:b/>
          <w:sz w:val="32"/>
          <w:szCs w:val="32"/>
        </w:rPr>
        <w:t>（三）教学方法建议</w:t>
      </w:r>
    </w:p>
    <w:p w14:paraId="4AA47620">
      <w:pPr>
        <w:spacing w:line="560" w:lineRule="exact"/>
        <w:ind w:firstLine="640"/>
        <w:rPr>
          <w:rFonts w:hint="eastAsia" w:ascii="仿宋_GB2312" w:eastAsia="仿宋_GB2312"/>
          <w:sz w:val="32"/>
          <w:szCs w:val="32"/>
        </w:rPr>
      </w:pPr>
      <w:r>
        <w:rPr>
          <w:rFonts w:hint="eastAsia" w:ascii="仿宋_GB2312" w:eastAsia="仿宋_GB2312"/>
          <w:sz w:val="32"/>
          <w:szCs w:val="32"/>
        </w:rPr>
        <w:t>教师可根据不同章节和不同情况选择合适的教学方法。充分利用多媒体教学、网络教学的优势，整理和收集教学视频资料，开发制作多媒体课件，编写课程的讲义、案例、习题等教学相关资料，建议交替使用以下教学方法。</w:t>
      </w:r>
    </w:p>
    <w:p w14:paraId="5FC985A6">
      <w:pPr>
        <w:spacing w:line="560" w:lineRule="exact"/>
        <w:ind w:firstLine="643"/>
        <w:rPr>
          <w:rFonts w:hint="eastAsia" w:ascii="仿宋_GB2312" w:eastAsia="仿宋_GB2312"/>
          <w:sz w:val="32"/>
          <w:szCs w:val="32"/>
        </w:rPr>
      </w:pPr>
      <w:r>
        <w:rPr>
          <w:rFonts w:hint="eastAsia" w:ascii="仿宋_GB2312" w:eastAsia="仿宋_GB2312"/>
          <w:b/>
          <w:sz w:val="32"/>
          <w:szCs w:val="32"/>
        </w:rPr>
        <w:t>1.理论授课：</w:t>
      </w:r>
      <w:r>
        <w:rPr>
          <w:rFonts w:hint="eastAsia" w:ascii="仿宋_GB2312" w:eastAsia="仿宋_GB2312"/>
          <w:sz w:val="32"/>
          <w:szCs w:val="32"/>
        </w:rPr>
        <w:t>教师讲授和板书书写为主；</w:t>
      </w:r>
    </w:p>
    <w:p w14:paraId="54726410">
      <w:pPr>
        <w:spacing w:line="560" w:lineRule="exact"/>
        <w:ind w:firstLine="643"/>
        <w:rPr>
          <w:rFonts w:hint="eastAsia" w:ascii="仿宋_GB2312" w:eastAsia="仿宋_GB2312"/>
          <w:sz w:val="32"/>
          <w:szCs w:val="32"/>
        </w:rPr>
      </w:pPr>
      <w:r>
        <w:rPr>
          <w:rFonts w:hint="eastAsia" w:ascii="仿宋_GB2312" w:eastAsia="仿宋_GB2312"/>
          <w:b/>
          <w:sz w:val="32"/>
          <w:szCs w:val="32"/>
        </w:rPr>
        <w:t>2.多媒体教学：</w:t>
      </w:r>
      <w:r>
        <w:rPr>
          <w:rFonts w:hint="eastAsia" w:ascii="仿宋_GB2312" w:eastAsia="仿宋_GB2312"/>
          <w:sz w:val="32"/>
          <w:szCs w:val="32"/>
        </w:rPr>
        <w:t>适当运用多媒体进行视频资料演示，播放与教材内容相关的科教影视作品；</w:t>
      </w:r>
    </w:p>
    <w:p w14:paraId="208D8448">
      <w:pPr>
        <w:spacing w:line="560" w:lineRule="exact"/>
        <w:ind w:firstLine="643"/>
        <w:rPr>
          <w:rFonts w:hint="eastAsia" w:ascii="仿宋_GB2312" w:eastAsia="仿宋_GB2312"/>
          <w:sz w:val="32"/>
          <w:szCs w:val="32"/>
        </w:rPr>
      </w:pPr>
      <w:r>
        <w:rPr>
          <w:rFonts w:hint="eastAsia" w:ascii="仿宋_GB2312" w:eastAsia="仿宋_GB2312"/>
          <w:b/>
          <w:sz w:val="32"/>
          <w:szCs w:val="32"/>
        </w:rPr>
        <w:t>3.讨论教学：</w:t>
      </w:r>
      <w:r>
        <w:rPr>
          <w:rFonts w:hint="eastAsia" w:ascii="仿宋_GB2312" w:eastAsia="仿宋_GB2312"/>
          <w:sz w:val="32"/>
          <w:szCs w:val="32"/>
        </w:rPr>
        <w:t>教师集中指导、学生分组讨论的方式进行，培养学生自主思考、与他人合作学习的能力。</w:t>
      </w:r>
    </w:p>
    <w:p w14:paraId="21F34C48">
      <w:pPr>
        <w:spacing w:line="560" w:lineRule="exact"/>
        <w:ind w:firstLine="643"/>
        <w:rPr>
          <w:rFonts w:ascii="仿宋_GB2312" w:eastAsia="仿宋_GB2312"/>
          <w:sz w:val="32"/>
          <w:szCs w:val="32"/>
        </w:rPr>
      </w:pPr>
      <w:r>
        <w:rPr>
          <w:rFonts w:hint="eastAsia" w:ascii="仿宋_GB2312" w:eastAsia="仿宋_GB2312"/>
          <w:b/>
          <w:sz w:val="32"/>
          <w:szCs w:val="32"/>
        </w:rPr>
        <w:t>4.实践教学：</w:t>
      </w:r>
      <w:r>
        <w:rPr>
          <w:rFonts w:hint="eastAsia" w:ascii="仿宋_GB2312" w:eastAsia="仿宋_GB2312"/>
          <w:sz w:val="32"/>
          <w:szCs w:val="32"/>
        </w:rPr>
        <w:t>以每个班级分小组的形式完成，在课堂上汇报展示，提倡分组交流，上交纸质版实践报告。</w:t>
      </w:r>
    </w:p>
    <w:p w14:paraId="1F724A50">
      <w:pPr>
        <w:pStyle w:val="184"/>
        <w:widowControl/>
        <w:spacing w:beforeAutospacing="0" w:afterAutospacing="0" w:line="520" w:lineRule="exact"/>
        <w:jc w:val="both"/>
        <w:rPr>
          <w:rFonts w:ascii="黑体" w:hAnsi="黑体" w:eastAsia="黑体" w:cs="黑体"/>
          <w:b/>
          <w:sz w:val="32"/>
          <w:szCs w:val="32"/>
        </w:rPr>
      </w:pPr>
      <w:r>
        <w:rPr>
          <w:rStyle w:val="185"/>
          <w:rFonts w:hint="eastAsia" w:ascii="黑体" w:hAnsi="黑体" w:eastAsia="黑体" w:cs="黑体"/>
          <w:b w:val="0"/>
          <w:sz w:val="32"/>
          <w:szCs w:val="32"/>
        </w:rPr>
        <w:t>六、授课进程与安排</w:t>
      </w:r>
      <w:r>
        <w:rPr>
          <w:rFonts w:hint="eastAsia" w:ascii="仿宋_GB2312" w:eastAsia="仿宋_GB2312"/>
          <w:b/>
          <w:sz w:val="32"/>
          <w:szCs w:val="32"/>
        </w:rPr>
        <w:t xml:space="preserve"> </w:t>
      </w:r>
    </w:p>
    <w:tbl>
      <w:tblPr>
        <w:tblStyle w:val="28"/>
        <w:tblW w:w="820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96"/>
        <w:gridCol w:w="809"/>
        <w:gridCol w:w="4861"/>
        <w:gridCol w:w="841"/>
        <w:gridCol w:w="1002"/>
      </w:tblGrid>
      <w:tr w14:paraId="4BCD18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96" w:type="dxa"/>
            <w:noWrap w:val="0"/>
            <w:tcMar>
              <w:left w:w="28" w:type="dxa"/>
              <w:right w:w="28" w:type="dxa"/>
            </w:tcMar>
            <w:vAlign w:val="center"/>
          </w:tcPr>
          <w:p w14:paraId="363AEB14">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校历</w:t>
            </w:r>
          </w:p>
          <w:p w14:paraId="3EAEC1A8">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周次</w:t>
            </w:r>
          </w:p>
        </w:tc>
        <w:tc>
          <w:tcPr>
            <w:tcW w:w="809" w:type="dxa"/>
            <w:noWrap w:val="0"/>
            <w:vAlign w:val="center"/>
          </w:tcPr>
          <w:p w14:paraId="02B498F0">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教学</w:t>
            </w:r>
          </w:p>
          <w:p w14:paraId="2594E852">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时数</w:t>
            </w:r>
          </w:p>
        </w:tc>
        <w:tc>
          <w:tcPr>
            <w:tcW w:w="4861" w:type="dxa"/>
            <w:noWrap w:val="0"/>
            <w:vAlign w:val="center"/>
          </w:tcPr>
          <w:p w14:paraId="534CE487">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教学内容安排</w:t>
            </w:r>
          </w:p>
          <w:p w14:paraId="45377BCB">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（写明章、节、实验项目名称）</w:t>
            </w:r>
          </w:p>
        </w:tc>
        <w:tc>
          <w:tcPr>
            <w:tcW w:w="841" w:type="dxa"/>
            <w:noWrap w:val="0"/>
            <w:vAlign w:val="center"/>
          </w:tcPr>
          <w:p w14:paraId="4686E231">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教学</w:t>
            </w:r>
          </w:p>
          <w:p w14:paraId="3740BF7F">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形式</w:t>
            </w:r>
          </w:p>
        </w:tc>
        <w:tc>
          <w:tcPr>
            <w:tcW w:w="1002" w:type="dxa"/>
            <w:noWrap w:val="0"/>
            <w:vAlign w:val="center"/>
          </w:tcPr>
          <w:p w14:paraId="3C16CACB">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执行</w:t>
            </w:r>
          </w:p>
          <w:p w14:paraId="5F6BF8F3">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情况</w:t>
            </w:r>
          </w:p>
        </w:tc>
      </w:tr>
      <w:tr w14:paraId="79657A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696" w:type="dxa"/>
            <w:noWrap w:val="0"/>
            <w:tcMar>
              <w:left w:w="28" w:type="dxa"/>
              <w:right w:w="28" w:type="dxa"/>
            </w:tcMar>
            <w:vAlign w:val="center"/>
          </w:tcPr>
          <w:p w14:paraId="59163ADC">
            <w:pPr>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1</w:t>
            </w:r>
          </w:p>
        </w:tc>
        <w:tc>
          <w:tcPr>
            <w:tcW w:w="809" w:type="dxa"/>
            <w:noWrap w:val="0"/>
            <w:vAlign w:val="center"/>
          </w:tcPr>
          <w:p w14:paraId="2830234D">
            <w:pPr>
              <w:spacing w:line="560" w:lineRule="exact"/>
              <w:jc w:val="center"/>
              <w:rPr>
                <w:rFonts w:hint="eastAsia" w:ascii="仿宋_GB2312" w:eastAsia="仿宋_GB2312"/>
                <w:color w:val="000000"/>
                <w:sz w:val="28"/>
                <w:szCs w:val="28"/>
              </w:rPr>
            </w:pPr>
            <w:r>
              <w:rPr>
                <w:rFonts w:hint="eastAsia" w:ascii="仿宋_GB2312" w:eastAsia="仿宋_GB2312"/>
                <w:color w:val="000000"/>
                <w:sz w:val="28"/>
                <w:szCs w:val="28"/>
              </w:rPr>
              <w:t>4</w:t>
            </w:r>
          </w:p>
        </w:tc>
        <w:tc>
          <w:tcPr>
            <w:tcW w:w="4861" w:type="dxa"/>
            <w:noWrap w:val="0"/>
            <w:vAlign w:val="center"/>
          </w:tcPr>
          <w:p w14:paraId="5E245682">
            <w:pPr>
              <w:spacing w:line="560" w:lineRule="exact"/>
              <w:rPr>
                <w:rFonts w:hint="eastAsia" w:ascii="仿宋_GB2312" w:hAnsi="宋体" w:eastAsia="仿宋_GB2312" w:cs="宋体"/>
                <w:sz w:val="28"/>
                <w:szCs w:val="28"/>
              </w:rPr>
            </w:pPr>
            <w:r>
              <w:rPr>
                <w:rFonts w:hint="eastAsia" w:ascii="仿宋_GB2312" w:hAnsi="宋体" w:eastAsia="仿宋_GB2312" w:cs="宋体"/>
                <w:color w:val="000000"/>
                <w:sz w:val="28"/>
                <w:szCs w:val="28"/>
              </w:rPr>
              <w:t>导论 马克思主义中国化时代化的历史进程与理论成果</w:t>
            </w:r>
            <w:r>
              <w:rPr>
                <w:rFonts w:hint="eastAsia" w:ascii="仿宋_GB2312" w:eastAsia="仿宋_GB2312"/>
                <w:sz w:val="28"/>
                <w:szCs w:val="28"/>
              </w:rPr>
              <w:t xml:space="preserve">  </w:t>
            </w:r>
          </w:p>
        </w:tc>
        <w:tc>
          <w:tcPr>
            <w:tcW w:w="841" w:type="dxa"/>
            <w:noWrap w:val="0"/>
            <w:vAlign w:val="center"/>
          </w:tcPr>
          <w:p w14:paraId="37F58BA1">
            <w:pPr>
              <w:spacing w:line="560" w:lineRule="exact"/>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讲授</w:t>
            </w:r>
          </w:p>
        </w:tc>
        <w:tc>
          <w:tcPr>
            <w:tcW w:w="1002" w:type="dxa"/>
            <w:noWrap w:val="0"/>
            <w:vAlign w:val="center"/>
          </w:tcPr>
          <w:p w14:paraId="7B1F7731">
            <w:pPr>
              <w:spacing w:line="560" w:lineRule="exact"/>
              <w:jc w:val="center"/>
              <w:rPr>
                <w:rFonts w:hint="eastAsia" w:ascii="仿宋_GB2312" w:hAnsi="宋体" w:eastAsia="仿宋_GB2312"/>
                <w:color w:val="000000"/>
                <w:sz w:val="28"/>
                <w:szCs w:val="28"/>
              </w:rPr>
            </w:pPr>
          </w:p>
        </w:tc>
      </w:tr>
      <w:tr w14:paraId="2A7416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696" w:type="dxa"/>
            <w:noWrap w:val="0"/>
            <w:tcMar>
              <w:left w:w="28" w:type="dxa"/>
              <w:right w:w="28" w:type="dxa"/>
            </w:tcMar>
            <w:vAlign w:val="center"/>
          </w:tcPr>
          <w:p w14:paraId="1F28EE57">
            <w:pPr>
              <w:spacing w:line="560" w:lineRule="exact"/>
              <w:jc w:val="center"/>
              <w:rPr>
                <w:rFonts w:hint="eastAsia" w:ascii="仿宋_GB2312" w:eastAsia="仿宋_GB2312"/>
                <w:sz w:val="28"/>
                <w:szCs w:val="28"/>
              </w:rPr>
            </w:pPr>
            <w:r>
              <w:rPr>
                <w:rFonts w:hint="eastAsia" w:ascii="仿宋_GB2312" w:eastAsia="仿宋_GB2312"/>
                <w:sz w:val="28"/>
                <w:szCs w:val="28"/>
              </w:rPr>
              <w:t>2</w:t>
            </w:r>
          </w:p>
        </w:tc>
        <w:tc>
          <w:tcPr>
            <w:tcW w:w="809" w:type="dxa"/>
            <w:noWrap w:val="0"/>
            <w:vAlign w:val="center"/>
          </w:tcPr>
          <w:p w14:paraId="1BB08CBF">
            <w:pPr>
              <w:spacing w:line="560" w:lineRule="exact"/>
              <w:jc w:val="center"/>
              <w:rPr>
                <w:rFonts w:hint="eastAsia" w:ascii="仿宋_GB2312" w:eastAsia="仿宋_GB2312"/>
                <w:sz w:val="28"/>
                <w:szCs w:val="28"/>
              </w:rPr>
            </w:pPr>
            <w:r>
              <w:rPr>
                <w:rFonts w:hint="eastAsia" w:ascii="仿宋_GB2312" w:eastAsia="仿宋_GB2312"/>
                <w:sz w:val="28"/>
                <w:szCs w:val="28"/>
              </w:rPr>
              <w:t>4</w:t>
            </w:r>
          </w:p>
        </w:tc>
        <w:tc>
          <w:tcPr>
            <w:tcW w:w="4861" w:type="dxa"/>
            <w:noWrap w:val="0"/>
            <w:vAlign w:val="center"/>
          </w:tcPr>
          <w:p w14:paraId="115CEB11">
            <w:pPr>
              <w:spacing w:line="560" w:lineRule="exact"/>
              <w:rPr>
                <w:rFonts w:hint="eastAsia" w:ascii="仿宋_GB2312" w:hAnsi="宋体" w:eastAsia="仿宋_GB2312"/>
                <w:sz w:val="28"/>
                <w:szCs w:val="28"/>
              </w:rPr>
            </w:pPr>
            <w:r>
              <w:rPr>
                <w:rFonts w:hint="eastAsia" w:ascii="仿宋_GB2312" w:hAnsi="宋体" w:eastAsia="仿宋_GB2312" w:cs="宋体"/>
                <w:color w:val="000000"/>
                <w:sz w:val="28"/>
                <w:szCs w:val="28"/>
              </w:rPr>
              <w:t xml:space="preserve">第一章  毛泽东思想及其历史地位 第一节 毛泽东思想的形成和发展 第二节 毛泽东思想的主要内容和活的灵魂   第三节 毛泽东思想的历史地位  </w:t>
            </w:r>
          </w:p>
        </w:tc>
        <w:tc>
          <w:tcPr>
            <w:tcW w:w="841" w:type="dxa"/>
            <w:noWrap w:val="0"/>
            <w:vAlign w:val="center"/>
          </w:tcPr>
          <w:p w14:paraId="0F061710">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讲授</w:t>
            </w:r>
          </w:p>
        </w:tc>
        <w:tc>
          <w:tcPr>
            <w:tcW w:w="1002" w:type="dxa"/>
            <w:noWrap w:val="0"/>
            <w:vAlign w:val="center"/>
          </w:tcPr>
          <w:p w14:paraId="2BAF23E7">
            <w:pPr>
              <w:spacing w:line="560" w:lineRule="exact"/>
              <w:jc w:val="center"/>
              <w:rPr>
                <w:rFonts w:hint="eastAsia" w:ascii="仿宋_GB2312" w:hAnsi="宋体" w:eastAsia="仿宋_GB2312"/>
                <w:sz w:val="28"/>
                <w:szCs w:val="28"/>
              </w:rPr>
            </w:pPr>
          </w:p>
        </w:tc>
      </w:tr>
      <w:tr w14:paraId="07C3A3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696" w:type="dxa"/>
            <w:noWrap w:val="0"/>
            <w:tcMar>
              <w:left w:w="28" w:type="dxa"/>
              <w:right w:w="28" w:type="dxa"/>
            </w:tcMar>
            <w:vAlign w:val="center"/>
          </w:tcPr>
          <w:p w14:paraId="1FC322A7">
            <w:pPr>
              <w:spacing w:line="560" w:lineRule="exact"/>
              <w:jc w:val="center"/>
              <w:rPr>
                <w:rFonts w:hint="eastAsia" w:ascii="仿宋_GB2312" w:eastAsia="仿宋_GB2312"/>
                <w:sz w:val="28"/>
                <w:szCs w:val="28"/>
              </w:rPr>
            </w:pPr>
            <w:r>
              <w:rPr>
                <w:rFonts w:hint="eastAsia" w:ascii="仿宋_GB2312" w:eastAsia="仿宋_GB2312"/>
                <w:sz w:val="28"/>
                <w:szCs w:val="28"/>
              </w:rPr>
              <w:t>3</w:t>
            </w:r>
          </w:p>
        </w:tc>
        <w:tc>
          <w:tcPr>
            <w:tcW w:w="809" w:type="dxa"/>
            <w:noWrap w:val="0"/>
            <w:vAlign w:val="center"/>
          </w:tcPr>
          <w:p w14:paraId="3601E916">
            <w:pPr>
              <w:spacing w:line="560" w:lineRule="exact"/>
              <w:jc w:val="center"/>
              <w:rPr>
                <w:rFonts w:hint="eastAsia" w:ascii="仿宋_GB2312" w:eastAsia="仿宋_GB2312"/>
                <w:sz w:val="28"/>
                <w:szCs w:val="28"/>
              </w:rPr>
            </w:pPr>
            <w:r>
              <w:rPr>
                <w:rFonts w:hint="eastAsia" w:ascii="仿宋_GB2312" w:eastAsia="仿宋_GB2312"/>
                <w:sz w:val="28"/>
                <w:szCs w:val="28"/>
              </w:rPr>
              <w:t>4</w:t>
            </w:r>
          </w:p>
        </w:tc>
        <w:tc>
          <w:tcPr>
            <w:tcW w:w="4861" w:type="dxa"/>
            <w:noWrap w:val="0"/>
            <w:vAlign w:val="center"/>
          </w:tcPr>
          <w:p w14:paraId="6D718C5C">
            <w:pPr>
              <w:spacing w:line="560" w:lineRule="exact"/>
              <w:jc w:val="left"/>
              <w:rPr>
                <w:rFonts w:hint="eastAsia" w:ascii="仿宋_GB2312" w:hAnsi="宋体" w:eastAsia="仿宋_GB2312"/>
                <w:sz w:val="28"/>
                <w:szCs w:val="28"/>
              </w:rPr>
            </w:pPr>
            <w:r>
              <w:rPr>
                <w:rFonts w:hint="eastAsia" w:ascii="仿宋_GB2312" w:hAnsi="宋体" w:eastAsia="仿宋_GB2312" w:cs="宋体"/>
                <w:color w:val="000000"/>
                <w:sz w:val="28"/>
                <w:szCs w:val="28"/>
              </w:rPr>
              <w:t xml:space="preserve">第二章  新民主主义革命理论 第一节  新民主主义革命理论形成的依据 </w:t>
            </w:r>
            <w:r>
              <w:rPr>
                <w:rFonts w:hint="eastAsia" w:ascii="仿宋_GB2312" w:hAnsi="宋体" w:eastAsia="仿宋_GB2312"/>
                <w:sz w:val="28"/>
                <w:szCs w:val="28"/>
              </w:rPr>
              <w:t>第二节  新民主主义革命的总路线和基本纲领</w:t>
            </w:r>
          </w:p>
        </w:tc>
        <w:tc>
          <w:tcPr>
            <w:tcW w:w="841" w:type="dxa"/>
            <w:noWrap w:val="0"/>
            <w:vAlign w:val="center"/>
          </w:tcPr>
          <w:p w14:paraId="0984FF45">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讲授</w:t>
            </w:r>
          </w:p>
        </w:tc>
        <w:tc>
          <w:tcPr>
            <w:tcW w:w="1002" w:type="dxa"/>
            <w:noWrap w:val="0"/>
            <w:vAlign w:val="center"/>
          </w:tcPr>
          <w:p w14:paraId="75E3AD2A">
            <w:pPr>
              <w:spacing w:line="560" w:lineRule="exact"/>
              <w:jc w:val="center"/>
              <w:rPr>
                <w:rFonts w:hint="eastAsia" w:ascii="仿宋_GB2312" w:hAnsi="宋体" w:eastAsia="仿宋_GB2312"/>
                <w:sz w:val="28"/>
                <w:szCs w:val="28"/>
              </w:rPr>
            </w:pPr>
          </w:p>
        </w:tc>
      </w:tr>
      <w:tr w14:paraId="620D9F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6" w:hRule="atLeast"/>
          <w:jc w:val="center"/>
        </w:trPr>
        <w:tc>
          <w:tcPr>
            <w:tcW w:w="696" w:type="dxa"/>
            <w:noWrap w:val="0"/>
            <w:tcMar>
              <w:left w:w="28" w:type="dxa"/>
              <w:right w:w="28" w:type="dxa"/>
            </w:tcMar>
            <w:vAlign w:val="center"/>
          </w:tcPr>
          <w:p w14:paraId="6A599999">
            <w:pPr>
              <w:spacing w:line="560" w:lineRule="exact"/>
              <w:jc w:val="center"/>
              <w:rPr>
                <w:rFonts w:hint="eastAsia" w:ascii="仿宋_GB2312" w:eastAsia="仿宋_GB2312"/>
                <w:sz w:val="28"/>
                <w:szCs w:val="28"/>
              </w:rPr>
            </w:pPr>
            <w:r>
              <w:rPr>
                <w:rFonts w:hint="eastAsia" w:ascii="仿宋_GB2312" w:eastAsia="仿宋_GB2312"/>
                <w:sz w:val="28"/>
                <w:szCs w:val="28"/>
              </w:rPr>
              <w:t>4</w:t>
            </w:r>
          </w:p>
        </w:tc>
        <w:tc>
          <w:tcPr>
            <w:tcW w:w="809" w:type="dxa"/>
            <w:noWrap w:val="0"/>
            <w:vAlign w:val="center"/>
          </w:tcPr>
          <w:p w14:paraId="52B13289">
            <w:pPr>
              <w:spacing w:line="560" w:lineRule="exact"/>
              <w:jc w:val="center"/>
              <w:rPr>
                <w:rFonts w:hint="eastAsia" w:ascii="仿宋_GB2312" w:eastAsia="仿宋_GB2312"/>
                <w:sz w:val="28"/>
                <w:szCs w:val="28"/>
              </w:rPr>
            </w:pPr>
            <w:r>
              <w:rPr>
                <w:rFonts w:hint="eastAsia" w:ascii="仿宋_GB2312" w:eastAsia="仿宋_GB2312"/>
                <w:sz w:val="28"/>
                <w:szCs w:val="28"/>
              </w:rPr>
              <w:t>4</w:t>
            </w:r>
          </w:p>
        </w:tc>
        <w:tc>
          <w:tcPr>
            <w:tcW w:w="4861" w:type="dxa"/>
            <w:noWrap w:val="0"/>
            <w:vAlign w:val="center"/>
          </w:tcPr>
          <w:p w14:paraId="44DDE5B3">
            <w:pPr>
              <w:spacing w:line="560" w:lineRule="exact"/>
              <w:rPr>
                <w:rFonts w:hint="eastAsia" w:ascii="仿宋_GB2312" w:hAnsi="宋体" w:eastAsia="仿宋_GB2312"/>
                <w:sz w:val="28"/>
                <w:szCs w:val="28"/>
              </w:rPr>
            </w:pPr>
            <w:r>
              <w:rPr>
                <w:rFonts w:hint="eastAsia" w:ascii="仿宋_GB2312" w:hAnsi="宋体" w:eastAsia="仿宋_GB2312"/>
                <w:sz w:val="28"/>
                <w:szCs w:val="28"/>
              </w:rPr>
              <w:t>第二节  新民主主义革命的总路线和基本纲领  第三节  新民主主义革命的道路和基本经验</w:t>
            </w:r>
          </w:p>
        </w:tc>
        <w:tc>
          <w:tcPr>
            <w:tcW w:w="841" w:type="dxa"/>
            <w:noWrap w:val="0"/>
            <w:vAlign w:val="center"/>
          </w:tcPr>
          <w:p w14:paraId="2E395705">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讲授</w:t>
            </w:r>
          </w:p>
        </w:tc>
        <w:tc>
          <w:tcPr>
            <w:tcW w:w="1002" w:type="dxa"/>
            <w:noWrap w:val="0"/>
            <w:vAlign w:val="center"/>
          </w:tcPr>
          <w:p w14:paraId="4141721F">
            <w:pPr>
              <w:spacing w:line="560" w:lineRule="exact"/>
              <w:jc w:val="center"/>
              <w:rPr>
                <w:rFonts w:hint="eastAsia" w:ascii="仿宋_GB2312" w:hAnsi="宋体" w:eastAsia="仿宋_GB2312"/>
                <w:sz w:val="28"/>
                <w:szCs w:val="28"/>
              </w:rPr>
            </w:pPr>
          </w:p>
        </w:tc>
      </w:tr>
      <w:tr w14:paraId="163751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696" w:type="dxa"/>
            <w:noWrap w:val="0"/>
            <w:tcMar>
              <w:left w:w="28" w:type="dxa"/>
              <w:right w:w="28" w:type="dxa"/>
            </w:tcMar>
            <w:vAlign w:val="center"/>
          </w:tcPr>
          <w:p w14:paraId="7B914CCF">
            <w:pPr>
              <w:spacing w:line="560" w:lineRule="exact"/>
              <w:jc w:val="center"/>
              <w:rPr>
                <w:rFonts w:hint="eastAsia" w:ascii="仿宋_GB2312" w:eastAsia="仿宋_GB2312"/>
                <w:sz w:val="28"/>
                <w:szCs w:val="28"/>
              </w:rPr>
            </w:pPr>
            <w:r>
              <w:rPr>
                <w:rFonts w:hint="eastAsia" w:ascii="仿宋_GB2312" w:eastAsia="仿宋_GB2312"/>
                <w:sz w:val="28"/>
                <w:szCs w:val="28"/>
              </w:rPr>
              <w:t>5</w:t>
            </w:r>
          </w:p>
        </w:tc>
        <w:tc>
          <w:tcPr>
            <w:tcW w:w="809" w:type="dxa"/>
            <w:noWrap w:val="0"/>
            <w:vAlign w:val="center"/>
          </w:tcPr>
          <w:p w14:paraId="4F282D0C">
            <w:pPr>
              <w:spacing w:line="560" w:lineRule="exact"/>
              <w:jc w:val="center"/>
              <w:rPr>
                <w:rFonts w:hint="eastAsia" w:ascii="仿宋_GB2312" w:eastAsia="仿宋_GB2312"/>
                <w:i/>
                <w:sz w:val="28"/>
                <w:szCs w:val="28"/>
              </w:rPr>
            </w:pPr>
            <w:r>
              <w:rPr>
                <w:rFonts w:hint="eastAsia" w:ascii="仿宋_GB2312" w:eastAsia="仿宋_GB2312"/>
                <w:sz w:val="28"/>
                <w:szCs w:val="28"/>
              </w:rPr>
              <w:t>4</w:t>
            </w:r>
          </w:p>
        </w:tc>
        <w:tc>
          <w:tcPr>
            <w:tcW w:w="4861" w:type="dxa"/>
            <w:noWrap w:val="0"/>
            <w:vAlign w:val="center"/>
          </w:tcPr>
          <w:p w14:paraId="42955086">
            <w:pPr>
              <w:spacing w:line="560" w:lineRule="exact"/>
              <w:rPr>
                <w:rFonts w:hint="eastAsia" w:ascii="仿宋_GB2312" w:hAnsi="宋体" w:eastAsia="仿宋_GB2312"/>
                <w:sz w:val="28"/>
                <w:szCs w:val="28"/>
              </w:rPr>
            </w:pPr>
            <w:r>
              <w:rPr>
                <w:rFonts w:hint="eastAsia" w:ascii="仿宋_GB2312" w:hAnsi="宋体" w:eastAsia="仿宋_GB2312"/>
                <w:sz w:val="28"/>
                <w:szCs w:val="28"/>
              </w:rPr>
              <w:t xml:space="preserve">第三章  社会主义改造理论  第一节  从新民主主义到社会主义的转变 第二节  社会主义改造道路和历史经验 </w:t>
            </w:r>
          </w:p>
        </w:tc>
        <w:tc>
          <w:tcPr>
            <w:tcW w:w="841" w:type="dxa"/>
            <w:noWrap w:val="0"/>
            <w:vAlign w:val="center"/>
          </w:tcPr>
          <w:p w14:paraId="476F242B">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讲授</w:t>
            </w:r>
          </w:p>
        </w:tc>
        <w:tc>
          <w:tcPr>
            <w:tcW w:w="1002" w:type="dxa"/>
            <w:noWrap w:val="0"/>
            <w:vAlign w:val="center"/>
          </w:tcPr>
          <w:p w14:paraId="0589F7F5">
            <w:pPr>
              <w:spacing w:line="560" w:lineRule="exact"/>
              <w:jc w:val="center"/>
              <w:rPr>
                <w:rFonts w:hint="eastAsia" w:ascii="仿宋_GB2312" w:hAnsi="宋体" w:eastAsia="仿宋_GB2312"/>
                <w:sz w:val="28"/>
                <w:szCs w:val="28"/>
              </w:rPr>
            </w:pPr>
          </w:p>
        </w:tc>
      </w:tr>
      <w:tr w14:paraId="0CD6F3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696" w:type="dxa"/>
            <w:noWrap w:val="0"/>
            <w:tcMar>
              <w:left w:w="28" w:type="dxa"/>
              <w:right w:w="28" w:type="dxa"/>
            </w:tcMar>
            <w:vAlign w:val="center"/>
          </w:tcPr>
          <w:p w14:paraId="66993420">
            <w:pPr>
              <w:spacing w:line="560" w:lineRule="exact"/>
              <w:jc w:val="center"/>
              <w:rPr>
                <w:rFonts w:hint="eastAsia" w:ascii="仿宋_GB2312" w:eastAsia="仿宋_GB2312"/>
                <w:sz w:val="28"/>
                <w:szCs w:val="28"/>
              </w:rPr>
            </w:pPr>
            <w:r>
              <w:rPr>
                <w:rFonts w:hint="eastAsia" w:ascii="仿宋_GB2312" w:eastAsia="仿宋_GB2312"/>
                <w:sz w:val="28"/>
                <w:szCs w:val="28"/>
              </w:rPr>
              <w:t>6</w:t>
            </w:r>
          </w:p>
        </w:tc>
        <w:tc>
          <w:tcPr>
            <w:tcW w:w="809" w:type="dxa"/>
            <w:noWrap w:val="0"/>
            <w:vAlign w:val="center"/>
          </w:tcPr>
          <w:p w14:paraId="1D8E988A">
            <w:pPr>
              <w:spacing w:line="560" w:lineRule="exact"/>
              <w:jc w:val="center"/>
              <w:rPr>
                <w:rFonts w:hint="eastAsia" w:ascii="仿宋_GB2312" w:eastAsia="仿宋_GB2312"/>
                <w:sz w:val="28"/>
                <w:szCs w:val="28"/>
              </w:rPr>
            </w:pPr>
            <w:r>
              <w:rPr>
                <w:rFonts w:hint="eastAsia" w:ascii="仿宋_GB2312" w:eastAsia="仿宋_GB2312"/>
                <w:sz w:val="28"/>
                <w:szCs w:val="28"/>
              </w:rPr>
              <w:t>4</w:t>
            </w:r>
          </w:p>
        </w:tc>
        <w:tc>
          <w:tcPr>
            <w:tcW w:w="4861" w:type="dxa"/>
            <w:noWrap w:val="0"/>
            <w:vAlign w:val="center"/>
          </w:tcPr>
          <w:p w14:paraId="77187206">
            <w:pPr>
              <w:spacing w:line="560" w:lineRule="exact"/>
              <w:rPr>
                <w:rFonts w:hint="eastAsia" w:ascii="仿宋_GB2312" w:hAnsi="宋体" w:eastAsia="仿宋_GB2312"/>
                <w:sz w:val="28"/>
                <w:szCs w:val="28"/>
              </w:rPr>
            </w:pPr>
            <w:r>
              <w:rPr>
                <w:rFonts w:hint="eastAsia" w:ascii="仿宋_GB2312" w:hAnsi="宋体" w:eastAsia="仿宋_GB2312"/>
                <w:sz w:val="28"/>
                <w:szCs w:val="28"/>
              </w:rPr>
              <w:t>第二节  社会主义改造道路和历史经验  第三节  社会主义制度在中国的确立</w:t>
            </w:r>
          </w:p>
          <w:p w14:paraId="4D6FE2B1">
            <w:pPr>
              <w:spacing w:line="560" w:lineRule="exact"/>
              <w:rPr>
                <w:rFonts w:hint="eastAsia" w:ascii="仿宋_GB2312" w:hAnsi="宋体" w:eastAsia="仿宋_GB2312"/>
                <w:sz w:val="28"/>
                <w:szCs w:val="28"/>
              </w:rPr>
            </w:pPr>
            <w:r>
              <w:rPr>
                <w:rFonts w:hint="eastAsia" w:ascii="仿宋_GB2312" w:hAnsi="宋体" w:eastAsia="仿宋_GB2312"/>
                <w:sz w:val="28"/>
                <w:szCs w:val="28"/>
              </w:rPr>
              <w:t xml:space="preserve">第四章  社会主义建设道路初步探索的理论成果 </w:t>
            </w:r>
          </w:p>
          <w:p w14:paraId="0BCEF6CA">
            <w:pPr>
              <w:spacing w:line="560" w:lineRule="exact"/>
              <w:rPr>
                <w:rFonts w:hint="eastAsia" w:ascii="仿宋_GB2312" w:hAnsi="宋体" w:eastAsia="仿宋_GB2312"/>
                <w:sz w:val="28"/>
                <w:szCs w:val="28"/>
              </w:rPr>
            </w:pPr>
            <w:r>
              <w:rPr>
                <w:rFonts w:hint="eastAsia" w:ascii="仿宋_GB2312" w:hAnsi="宋体" w:eastAsia="仿宋_GB2312"/>
                <w:sz w:val="28"/>
                <w:szCs w:val="28"/>
              </w:rPr>
              <w:t>第一节  初步探索的重要理论成果</w:t>
            </w:r>
          </w:p>
        </w:tc>
        <w:tc>
          <w:tcPr>
            <w:tcW w:w="841" w:type="dxa"/>
            <w:noWrap w:val="0"/>
            <w:vAlign w:val="center"/>
          </w:tcPr>
          <w:p w14:paraId="7E98E076">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讲授</w:t>
            </w:r>
          </w:p>
        </w:tc>
        <w:tc>
          <w:tcPr>
            <w:tcW w:w="1002" w:type="dxa"/>
            <w:noWrap w:val="0"/>
            <w:vAlign w:val="center"/>
          </w:tcPr>
          <w:p w14:paraId="7F82FE07">
            <w:pPr>
              <w:spacing w:line="560" w:lineRule="exact"/>
              <w:jc w:val="center"/>
              <w:rPr>
                <w:rFonts w:hint="eastAsia" w:ascii="仿宋_GB2312" w:hAnsi="宋体" w:eastAsia="仿宋_GB2312"/>
                <w:sz w:val="28"/>
                <w:szCs w:val="28"/>
              </w:rPr>
            </w:pPr>
          </w:p>
        </w:tc>
      </w:tr>
      <w:tr w14:paraId="6EDF14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696" w:type="dxa"/>
            <w:noWrap w:val="0"/>
            <w:tcMar>
              <w:left w:w="28" w:type="dxa"/>
              <w:right w:w="28" w:type="dxa"/>
            </w:tcMar>
            <w:vAlign w:val="center"/>
          </w:tcPr>
          <w:p w14:paraId="3EC9822C">
            <w:pPr>
              <w:spacing w:line="560" w:lineRule="exact"/>
              <w:jc w:val="center"/>
              <w:rPr>
                <w:rFonts w:hint="eastAsia" w:ascii="仿宋_GB2312" w:eastAsia="仿宋_GB2312"/>
                <w:sz w:val="28"/>
                <w:szCs w:val="28"/>
              </w:rPr>
            </w:pPr>
            <w:r>
              <w:rPr>
                <w:rFonts w:hint="eastAsia" w:ascii="仿宋_GB2312" w:eastAsia="仿宋_GB2312"/>
                <w:sz w:val="28"/>
                <w:szCs w:val="28"/>
              </w:rPr>
              <w:t>7</w:t>
            </w:r>
          </w:p>
        </w:tc>
        <w:tc>
          <w:tcPr>
            <w:tcW w:w="809" w:type="dxa"/>
            <w:noWrap w:val="0"/>
            <w:vAlign w:val="center"/>
          </w:tcPr>
          <w:p w14:paraId="4DEF7C47">
            <w:pPr>
              <w:spacing w:line="560" w:lineRule="exact"/>
              <w:jc w:val="center"/>
              <w:rPr>
                <w:rFonts w:hint="eastAsia" w:ascii="仿宋_GB2312" w:eastAsia="仿宋_GB2312"/>
                <w:sz w:val="28"/>
                <w:szCs w:val="28"/>
              </w:rPr>
            </w:pPr>
            <w:r>
              <w:rPr>
                <w:rFonts w:hint="eastAsia" w:ascii="仿宋_GB2312" w:eastAsia="仿宋_GB2312"/>
                <w:sz w:val="28"/>
                <w:szCs w:val="28"/>
              </w:rPr>
              <w:t>4</w:t>
            </w:r>
          </w:p>
        </w:tc>
        <w:tc>
          <w:tcPr>
            <w:tcW w:w="4861" w:type="dxa"/>
            <w:noWrap w:val="0"/>
            <w:vAlign w:val="center"/>
          </w:tcPr>
          <w:p w14:paraId="502513AC">
            <w:pPr>
              <w:spacing w:line="560" w:lineRule="exact"/>
              <w:rPr>
                <w:rFonts w:hint="eastAsia" w:ascii="仿宋_GB2312" w:hAnsi="宋体" w:eastAsia="仿宋_GB2312"/>
                <w:sz w:val="28"/>
                <w:szCs w:val="28"/>
              </w:rPr>
            </w:pPr>
            <w:r>
              <w:rPr>
                <w:rFonts w:hint="eastAsia" w:ascii="仿宋_GB2312" w:hAnsi="宋体" w:eastAsia="仿宋_GB2312"/>
                <w:sz w:val="28"/>
                <w:szCs w:val="28"/>
              </w:rPr>
              <w:t>第一节  初步探索的重要理论成果  第二节  初步探索的意义和经验教训</w:t>
            </w:r>
          </w:p>
        </w:tc>
        <w:tc>
          <w:tcPr>
            <w:tcW w:w="841" w:type="dxa"/>
            <w:noWrap w:val="0"/>
            <w:vAlign w:val="center"/>
          </w:tcPr>
          <w:p w14:paraId="6B438E52">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讲授</w:t>
            </w:r>
          </w:p>
        </w:tc>
        <w:tc>
          <w:tcPr>
            <w:tcW w:w="1002" w:type="dxa"/>
            <w:noWrap w:val="0"/>
            <w:vAlign w:val="center"/>
          </w:tcPr>
          <w:p w14:paraId="43188661">
            <w:pPr>
              <w:spacing w:line="560" w:lineRule="exact"/>
              <w:jc w:val="center"/>
              <w:rPr>
                <w:rFonts w:hint="eastAsia" w:ascii="仿宋_GB2312" w:hAnsi="宋体" w:eastAsia="仿宋_GB2312"/>
                <w:sz w:val="28"/>
                <w:szCs w:val="28"/>
              </w:rPr>
            </w:pPr>
          </w:p>
        </w:tc>
      </w:tr>
      <w:tr w14:paraId="2EEC2F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696" w:type="dxa"/>
            <w:noWrap w:val="0"/>
            <w:tcMar>
              <w:left w:w="28" w:type="dxa"/>
              <w:right w:w="28" w:type="dxa"/>
            </w:tcMar>
            <w:vAlign w:val="center"/>
          </w:tcPr>
          <w:p w14:paraId="149C64EC">
            <w:pPr>
              <w:spacing w:line="560" w:lineRule="exact"/>
              <w:jc w:val="center"/>
              <w:rPr>
                <w:rFonts w:hint="eastAsia" w:ascii="仿宋_GB2312" w:eastAsia="仿宋_GB2312"/>
                <w:sz w:val="28"/>
                <w:szCs w:val="28"/>
              </w:rPr>
            </w:pPr>
            <w:r>
              <w:rPr>
                <w:rFonts w:hint="eastAsia" w:ascii="仿宋_GB2312" w:eastAsia="仿宋_GB2312"/>
                <w:sz w:val="28"/>
                <w:szCs w:val="28"/>
              </w:rPr>
              <w:t>8</w:t>
            </w:r>
          </w:p>
        </w:tc>
        <w:tc>
          <w:tcPr>
            <w:tcW w:w="809" w:type="dxa"/>
            <w:noWrap w:val="0"/>
            <w:vAlign w:val="center"/>
          </w:tcPr>
          <w:p w14:paraId="1B39E384">
            <w:pPr>
              <w:spacing w:line="560" w:lineRule="exact"/>
              <w:jc w:val="center"/>
              <w:rPr>
                <w:rFonts w:hint="eastAsia" w:ascii="仿宋_GB2312" w:eastAsia="仿宋_GB2312"/>
                <w:sz w:val="28"/>
                <w:szCs w:val="28"/>
              </w:rPr>
            </w:pPr>
            <w:r>
              <w:rPr>
                <w:rFonts w:hint="eastAsia" w:ascii="仿宋_GB2312" w:eastAsia="仿宋_GB2312"/>
                <w:sz w:val="28"/>
                <w:szCs w:val="28"/>
              </w:rPr>
              <w:t>4</w:t>
            </w:r>
          </w:p>
        </w:tc>
        <w:tc>
          <w:tcPr>
            <w:tcW w:w="4861" w:type="dxa"/>
            <w:noWrap w:val="0"/>
            <w:vAlign w:val="center"/>
          </w:tcPr>
          <w:p w14:paraId="0B93FB89">
            <w:pPr>
              <w:spacing w:line="560" w:lineRule="exact"/>
              <w:rPr>
                <w:rFonts w:hint="eastAsia" w:ascii="仿宋_GB2312" w:hAnsi="宋体" w:eastAsia="仿宋_GB2312"/>
                <w:sz w:val="28"/>
                <w:szCs w:val="28"/>
              </w:rPr>
            </w:pPr>
            <w:r>
              <w:rPr>
                <w:rFonts w:hint="eastAsia" w:ascii="仿宋_GB2312" w:hAnsi="宋体" w:eastAsia="仿宋_GB2312"/>
                <w:sz w:val="28"/>
                <w:szCs w:val="28"/>
              </w:rPr>
              <w:t xml:space="preserve">第五章  中国特色社会主义理论体系的形成发展 </w:t>
            </w:r>
          </w:p>
          <w:p w14:paraId="25D88C02">
            <w:pPr>
              <w:spacing w:line="560" w:lineRule="exact"/>
              <w:rPr>
                <w:rFonts w:hint="eastAsia" w:ascii="仿宋_GB2312" w:hAnsi="宋体" w:eastAsia="仿宋_GB2312"/>
                <w:sz w:val="28"/>
                <w:szCs w:val="28"/>
              </w:rPr>
            </w:pPr>
            <w:r>
              <w:rPr>
                <w:rFonts w:hint="eastAsia" w:ascii="仿宋_GB2312" w:hAnsi="宋体" w:eastAsia="仿宋_GB2312"/>
                <w:sz w:val="28"/>
                <w:szCs w:val="28"/>
              </w:rPr>
              <w:t>第一节  中国特色社会主义理论体系形成发展的社会历史条件  第二节 中国特色社会主义理论体系形成发展过程</w:t>
            </w:r>
          </w:p>
        </w:tc>
        <w:tc>
          <w:tcPr>
            <w:tcW w:w="841" w:type="dxa"/>
            <w:noWrap w:val="0"/>
            <w:vAlign w:val="center"/>
          </w:tcPr>
          <w:p w14:paraId="52E71869">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讲授</w:t>
            </w:r>
          </w:p>
        </w:tc>
        <w:tc>
          <w:tcPr>
            <w:tcW w:w="1002" w:type="dxa"/>
            <w:noWrap w:val="0"/>
            <w:vAlign w:val="center"/>
          </w:tcPr>
          <w:p w14:paraId="3D98ECA5">
            <w:pPr>
              <w:spacing w:line="560" w:lineRule="exact"/>
              <w:jc w:val="center"/>
              <w:rPr>
                <w:rFonts w:hint="eastAsia" w:ascii="仿宋_GB2312" w:hAnsi="宋体" w:eastAsia="仿宋_GB2312"/>
                <w:sz w:val="28"/>
                <w:szCs w:val="28"/>
              </w:rPr>
            </w:pPr>
          </w:p>
        </w:tc>
      </w:tr>
      <w:tr w14:paraId="70C9FD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696" w:type="dxa"/>
            <w:noWrap w:val="0"/>
            <w:tcMar>
              <w:left w:w="28" w:type="dxa"/>
              <w:right w:w="28" w:type="dxa"/>
            </w:tcMar>
            <w:vAlign w:val="center"/>
          </w:tcPr>
          <w:p w14:paraId="156BA631">
            <w:pPr>
              <w:spacing w:line="560" w:lineRule="exact"/>
              <w:jc w:val="center"/>
              <w:rPr>
                <w:rFonts w:hint="eastAsia" w:ascii="仿宋_GB2312" w:eastAsia="仿宋_GB2312"/>
                <w:sz w:val="28"/>
                <w:szCs w:val="28"/>
              </w:rPr>
            </w:pPr>
            <w:r>
              <w:rPr>
                <w:rFonts w:hint="eastAsia" w:ascii="仿宋_GB2312" w:eastAsia="仿宋_GB2312"/>
                <w:sz w:val="28"/>
                <w:szCs w:val="28"/>
              </w:rPr>
              <w:t>9</w:t>
            </w:r>
          </w:p>
        </w:tc>
        <w:tc>
          <w:tcPr>
            <w:tcW w:w="809" w:type="dxa"/>
            <w:noWrap w:val="0"/>
            <w:vAlign w:val="center"/>
          </w:tcPr>
          <w:p w14:paraId="316219C2">
            <w:pPr>
              <w:spacing w:line="560" w:lineRule="exact"/>
              <w:jc w:val="center"/>
              <w:rPr>
                <w:rFonts w:hint="eastAsia" w:ascii="仿宋_GB2312" w:eastAsia="仿宋_GB2312"/>
                <w:sz w:val="28"/>
                <w:szCs w:val="28"/>
              </w:rPr>
            </w:pPr>
            <w:r>
              <w:rPr>
                <w:rFonts w:hint="eastAsia" w:ascii="仿宋_GB2312" w:eastAsia="仿宋_GB2312"/>
                <w:sz w:val="28"/>
                <w:szCs w:val="28"/>
              </w:rPr>
              <w:t>4</w:t>
            </w:r>
          </w:p>
        </w:tc>
        <w:tc>
          <w:tcPr>
            <w:tcW w:w="4861" w:type="dxa"/>
            <w:noWrap w:val="0"/>
            <w:vAlign w:val="center"/>
          </w:tcPr>
          <w:p w14:paraId="67988D97">
            <w:pPr>
              <w:spacing w:line="560" w:lineRule="exact"/>
              <w:rPr>
                <w:rFonts w:hint="eastAsia" w:ascii="仿宋_GB2312" w:hAnsi="宋体" w:eastAsia="仿宋_GB2312"/>
                <w:sz w:val="28"/>
                <w:szCs w:val="28"/>
              </w:rPr>
            </w:pPr>
            <w:r>
              <w:rPr>
                <w:rFonts w:hint="eastAsia" w:ascii="仿宋_GB2312" w:hAnsi="宋体" w:eastAsia="仿宋_GB2312"/>
                <w:sz w:val="28"/>
                <w:szCs w:val="28"/>
              </w:rPr>
              <w:t>第六章  邓小平理论</w:t>
            </w:r>
            <w:r>
              <w:rPr>
                <w:rFonts w:hint="eastAsia" w:ascii="仿宋_GB2312" w:hAnsi="宋体" w:eastAsia="仿宋_GB2312"/>
                <w:b/>
                <w:bCs/>
                <w:sz w:val="28"/>
                <w:szCs w:val="28"/>
              </w:rPr>
              <w:t xml:space="preserve"> </w:t>
            </w:r>
            <w:r>
              <w:rPr>
                <w:rFonts w:hint="eastAsia" w:ascii="仿宋_GB2312" w:eastAsia="仿宋_GB2312"/>
                <w:sz w:val="28"/>
                <w:szCs w:val="28"/>
              </w:rPr>
              <w:t xml:space="preserve">第一节  邓小平理论首要的基本的理论问题和精髓  </w:t>
            </w:r>
            <w:r>
              <w:rPr>
                <w:rFonts w:hint="eastAsia" w:ascii="仿宋_GB2312" w:hAnsi="宋体" w:eastAsia="仿宋_GB2312"/>
                <w:sz w:val="28"/>
                <w:szCs w:val="28"/>
              </w:rPr>
              <w:t>第二节  邓小平理论的主要内容</w:t>
            </w:r>
          </w:p>
        </w:tc>
        <w:tc>
          <w:tcPr>
            <w:tcW w:w="841" w:type="dxa"/>
            <w:noWrap w:val="0"/>
            <w:vAlign w:val="center"/>
          </w:tcPr>
          <w:p w14:paraId="758E9733">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讲授</w:t>
            </w:r>
          </w:p>
        </w:tc>
        <w:tc>
          <w:tcPr>
            <w:tcW w:w="1002" w:type="dxa"/>
            <w:noWrap w:val="0"/>
            <w:vAlign w:val="center"/>
          </w:tcPr>
          <w:p w14:paraId="50977B50">
            <w:pPr>
              <w:spacing w:line="560" w:lineRule="exact"/>
              <w:jc w:val="center"/>
              <w:rPr>
                <w:rFonts w:hint="eastAsia" w:ascii="仿宋_GB2312" w:hAnsi="宋体" w:eastAsia="仿宋_GB2312"/>
                <w:sz w:val="28"/>
                <w:szCs w:val="28"/>
              </w:rPr>
            </w:pPr>
          </w:p>
        </w:tc>
      </w:tr>
      <w:tr w14:paraId="174F84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4" w:hRule="atLeast"/>
          <w:jc w:val="center"/>
        </w:trPr>
        <w:tc>
          <w:tcPr>
            <w:tcW w:w="696" w:type="dxa"/>
            <w:noWrap w:val="0"/>
            <w:tcMar>
              <w:left w:w="28" w:type="dxa"/>
              <w:right w:w="28" w:type="dxa"/>
            </w:tcMar>
            <w:vAlign w:val="center"/>
          </w:tcPr>
          <w:p w14:paraId="07CFF068">
            <w:pPr>
              <w:spacing w:line="560" w:lineRule="exact"/>
              <w:jc w:val="center"/>
              <w:rPr>
                <w:rFonts w:hint="eastAsia" w:ascii="仿宋_GB2312" w:eastAsia="仿宋_GB2312"/>
                <w:sz w:val="28"/>
                <w:szCs w:val="28"/>
              </w:rPr>
            </w:pPr>
            <w:r>
              <w:rPr>
                <w:rFonts w:hint="eastAsia" w:ascii="仿宋_GB2312" w:eastAsia="仿宋_GB2312"/>
                <w:sz w:val="28"/>
                <w:szCs w:val="28"/>
              </w:rPr>
              <w:t>10</w:t>
            </w:r>
          </w:p>
        </w:tc>
        <w:tc>
          <w:tcPr>
            <w:tcW w:w="809" w:type="dxa"/>
            <w:noWrap w:val="0"/>
            <w:vAlign w:val="center"/>
          </w:tcPr>
          <w:p w14:paraId="6BB7E34A">
            <w:pPr>
              <w:spacing w:line="560" w:lineRule="exact"/>
              <w:jc w:val="center"/>
              <w:rPr>
                <w:rFonts w:hint="eastAsia" w:ascii="仿宋_GB2312" w:eastAsia="仿宋_GB2312"/>
                <w:sz w:val="28"/>
                <w:szCs w:val="28"/>
              </w:rPr>
            </w:pPr>
            <w:r>
              <w:rPr>
                <w:rFonts w:hint="eastAsia" w:ascii="仿宋_GB2312" w:eastAsia="仿宋_GB2312"/>
                <w:sz w:val="28"/>
                <w:szCs w:val="28"/>
              </w:rPr>
              <w:t>4</w:t>
            </w:r>
          </w:p>
        </w:tc>
        <w:tc>
          <w:tcPr>
            <w:tcW w:w="4861" w:type="dxa"/>
            <w:noWrap w:val="0"/>
            <w:vAlign w:val="center"/>
          </w:tcPr>
          <w:p w14:paraId="46081891">
            <w:pPr>
              <w:spacing w:line="560" w:lineRule="exact"/>
              <w:rPr>
                <w:rFonts w:hint="eastAsia" w:ascii="仿宋_GB2312" w:hAnsi="宋体" w:eastAsia="仿宋_GB2312"/>
                <w:sz w:val="28"/>
                <w:szCs w:val="28"/>
              </w:rPr>
            </w:pPr>
            <w:r>
              <w:rPr>
                <w:rFonts w:hint="eastAsia" w:ascii="仿宋_GB2312" w:hAnsi="宋体" w:eastAsia="仿宋_GB2312"/>
                <w:sz w:val="28"/>
                <w:szCs w:val="28"/>
              </w:rPr>
              <w:t>第二节  邓小平理论的主要内容</w:t>
            </w:r>
          </w:p>
          <w:p w14:paraId="52936CED">
            <w:pPr>
              <w:spacing w:line="560" w:lineRule="exact"/>
              <w:rPr>
                <w:rFonts w:hint="eastAsia" w:ascii="仿宋_GB2312" w:hAnsi="宋体" w:eastAsia="仿宋_GB2312"/>
                <w:sz w:val="28"/>
                <w:szCs w:val="28"/>
              </w:rPr>
            </w:pPr>
            <w:r>
              <w:rPr>
                <w:rFonts w:hint="eastAsia" w:ascii="仿宋_GB2312" w:hAnsi="宋体" w:eastAsia="仿宋_GB2312"/>
                <w:sz w:val="28"/>
                <w:szCs w:val="28"/>
              </w:rPr>
              <w:t>第三节  邓小平理论的历史地位</w:t>
            </w:r>
          </w:p>
        </w:tc>
        <w:tc>
          <w:tcPr>
            <w:tcW w:w="841" w:type="dxa"/>
            <w:noWrap w:val="0"/>
            <w:vAlign w:val="center"/>
          </w:tcPr>
          <w:p w14:paraId="07E0C166">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讲授</w:t>
            </w:r>
          </w:p>
        </w:tc>
        <w:tc>
          <w:tcPr>
            <w:tcW w:w="1002" w:type="dxa"/>
            <w:noWrap w:val="0"/>
            <w:vAlign w:val="center"/>
          </w:tcPr>
          <w:p w14:paraId="7A50E5C3">
            <w:pPr>
              <w:spacing w:line="560" w:lineRule="exact"/>
              <w:jc w:val="center"/>
              <w:rPr>
                <w:rFonts w:hint="eastAsia" w:ascii="仿宋_GB2312" w:hAnsi="宋体" w:eastAsia="仿宋_GB2312"/>
                <w:sz w:val="28"/>
                <w:szCs w:val="28"/>
              </w:rPr>
            </w:pPr>
          </w:p>
        </w:tc>
      </w:tr>
      <w:tr w14:paraId="4522FA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696" w:type="dxa"/>
            <w:noWrap w:val="0"/>
            <w:tcMar>
              <w:left w:w="28" w:type="dxa"/>
              <w:right w:w="28" w:type="dxa"/>
            </w:tcMar>
            <w:vAlign w:val="center"/>
          </w:tcPr>
          <w:p w14:paraId="6AF10565">
            <w:pPr>
              <w:spacing w:line="560" w:lineRule="exact"/>
              <w:jc w:val="center"/>
              <w:rPr>
                <w:rFonts w:hint="eastAsia" w:ascii="仿宋_GB2312" w:eastAsia="仿宋_GB2312"/>
                <w:sz w:val="28"/>
                <w:szCs w:val="28"/>
              </w:rPr>
            </w:pPr>
            <w:r>
              <w:rPr>
                <w:rFonts w:hint="eastAsia" w:ascii="仿宋_GB2312" w:eastAsia="仿宋_GB2312"/>
                <w:sz w:val="28"/>
                <w:szCs w:val="28"/>
              </w:rPr>
              <w:t>11</w:t>
            </w:r>
          </w:p>
        </w:tc>
        <w:tc>
          <w:tcPr>
            <w:tcW w:w="809" w:type="dxa"/>
            <w:noWrap w:val="0"/>
            <w:vAlign w:val="center"/>
          </w:tcPr>
          <w:p w14:paraId="7242C5FC">
            <w:pPr>
              <w:spacing w:line="560" w:lineRule="exact"/>
              <w:jc w:val="center"/>
              <w:rPr>
                <w:rFonts w:hint="eastAsia" w:ascii="仿宋_GB2312" w:eastAsia="仿宋_GB2312"/>
                <w:sz w:val="28"/>
                <w:szCs w:val="28"/>
              </w:rPr>
            </w:pPr>
            <w:r>
              <w:rPr>
                <w:rFonts w:hint="eastAsia" w:ascii="仿宋_GB2312" w:eastAsia="仿宋_GB2312"/>
                <w:sz w:val="28"/>
                <w:szCs w:val="28"/>
              </w:rPr>
              <w:t>4</w:t>
            </w:r>
          </w:p>
        </w:tc>
        <w:tc>
          <w:tcPr>
            <w:tcW w:w="4861" w:type="dxa"/>
            <w:noWrap w:val="0"/>
            <w:vAlign w:val="center"/>
          </w:tcPr>
          <w:p w14:paraId="0F560E50">
            <w:pPr>
              <w:spacing w:line="560" w:lineRule="exact"/>
              <w:rPr>
                <w:rFonts w:hint="eastAsia" w:ascii="仿宋_GB2312" w:hAnsi="宋体" w:eastAsia="仿宋_GB2312"/>
                <w:sz w:val="28"/>
                <w:szCs w:val="28"/>
              </w:rPr>
            </w:pPr>
            <w:r>
              <w:rPr>
                <w:rFonts w:hint="eastAsia" w:ascii="仿宋_GB2312" w:hAnsi="宋体" w:eastAsia="仿宋_GB2312"/>
                <w:sz w:val="28"/>
                <w:szCs w:val="28"/>
              </w:rPr>
              <w:t>第七章  “三个代表”重要思想 第一节  “三个代表”重要思想的核心观点   第二节  “三个代表”重要思想的主要内容  第三节 “三个代表”重要思想的历史地位</w:t>
            </w:r>
          </w:p>
        </w:tc>
        <w:tc>
          <w:tcPr>
            <w:tcW w:w="841" w:type="dxa"/>
            <w:noWrap w:val="0"/>
            <w:vAlign w:val="center"/>
          </w:tcPr>
          <w:p w14:paraId="61C0943A">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讲授</w:t>
            </w:r>
          </w:p>
        </w:tc>
        <w:tc>
          <w:tcPr>
            <w:tcW w:w="1002" w:type="dxa"/>
            <w:noWrap w:val="0"/>
            <w:vAlign w:val="center"/>
          </w:tcPr>
          <w:p w14:paraId="7C5BFB13">
            <w:pPr>
              <w:spacing w:line="560" w:lineRule="exact"/>
              <w:jc w:val="center"/>
              <w:rPr>
                <w:rFonts w:hint="eastAsia" w:ascii="仿宋_GB2312" w:hAnsi="宋体" w:eastAsia="仿宋_GB2312"/>
                <w:sz w:val="28"/>
                <w:szCs w:val="28"/>
              </w:rPr>
            </w:pPr>
          </w:p>
        </w:tc>
      </w:tr>
      <w:tr w14:paraId="3BF0947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696" w:type="dxa"/>
            <w:noWrap w:val="0"/>
            <w:tcMar>
              <w:left w:w="28" w:type="dxa"/>
              <w:right w:w="28" w:type="dxa"/>
            </w:tcMar>
            <w:vAlign w:val="center"/>
          </w:tcPr>
          <w:p w14:paraId="680DCC80">
            <w:pPr>
              <w:spacing w:line="560" w:lineRule="exact"/>
              <w:jc w:val="center"/>
              <w:rPr>
                <w:rFonts w:hint="eastAsia" w:ascii="仿宋_GB2312" w:eastAsia="仿宋_GB2312"/>
                <w:sz w:val="28"/>
                <w:szCs w:val="28"/>
              </w:rPr>
            </w:pPr>
            <w:r>
              <w:rPr>
                <w:rFonts w:hint="eastAsia" w:ascii="仿宋_GB2312" w:eastAsia="仿宋_GB2312"/>
                <w:sz w:val="28"/>
                <w:szCs w:val="28"/>
              </w:rPr>
              <w:t>12</w:t>
            </w:r>
          </w:p>
        </w:tc>
        <w:tc>
          <w:tcPr>
            <w:tcW w:w="809" w:type="dxa"/>
            <w:noWrap w:val="0"/>
            <w:vAlign w:val="center"/>
          </w:tcPr>
          <w:p w14:paraId="2C78C4A8">
            <w:pPr>
              <w:spacing w:line="560" w:lineRule="exact"/>
              <w:jc w:val="center"/>
              <w:rPr>
                <w:rFonts w:hint="eastAsia" w:ascii="仿宋_GB2312" w:eastAsia="仿宋_GB2312"/>
                <w:sz w:val="28"/>
                <w:szCs w:val="28"/>
              </w:rPr>
            </w:pPr>
            <w:r>
              <w:rPr>
                <w:rFonts w:hint="eastAsia" w:ascii="仿宋_GB2312" w:eastAsia="仿宋_GB2312"/>
                <w:sz w:val="28"/>
                <w:szCs w:val="28"/>
              </w:rPr>
              <w:t>4</w:t>
            </w:r>
          </w:p>
        </w:tc>
        <w:tc>
          <w:tcPr>
            <w:tcW w:w="4861" w:type="dxa"/>
            <w:noWrap w:val="0"/>
            <w:vAlign w:val="center"/>
          </w:tcPr>
          <w:p w14:paraId="2DA1DCBD">
            <w:pPr>
              <w:spacing w:line="560" w:lineRule="exact"/>
              <w:rPr>
                <w:rFonts w:hint="eastAsia" w:ascii="仿宋_GB2312" w:hAnsi="宋体" w:eastAsia="仿宋_GB2312"/>
                <w:sz w:val="28"/>
                <w:szCs w:val="28"/>
              </w:rPr>
            </w:pPr>
            <w:r>
              <w:rPr>
                <w:rFonts w:hint="eastAsia" w:ascii="仿宋_GB2312" w:hAnsi="宋体" w:eastAsia="仿宋_GB2312"/>
                <w:sz w:val="28"/>
                <w:szCs w:val="28"/>
              </w:rPr>
              <w:t>第八章  科学发展观 第一节 科学发展观的科学内涵   第二节  科学发展观的主要内容  第三节 科学发展观的历史地位</w:t>
            </w:r>
          </w:p>
        </w:tc>
        <w:tc>
          <w:tcPr>
            <w:tcW w:w="841" w:type="dxa"/>
            <w:noWrap w:val="0"/>
            <w:vAlign w:val="center"/>
          </w:tcPr>
          <w:p w14:paraId="015F5FEF">
            <w:pPr>
              <w:spacing w:line="560" w:lineRule="exact"/>
              <w:jc w:val="center"/>
              <w:rPr>
                <w:rFonts w:hint="eastAsia" w:ascii="仿宋_GB2312" w:hAnsi="宋体" w:eastAsia="仿宋_GB2312"/>
                <w:sz w:val="28"/>
                <w:szCs w:val="28"/>
              </w:rPr>
            </w:pPr>
            <w:r>
              <w:rPr>
                <w:rFonts w:hint="eastAsia" w:ascii="仿宋_GB2312" w:hAnsi="宋体" w:eastAsia="仿宋_GB2312"/>
                <w:sz w:val="28"/>
                <w:szCs w:val="28"/>
              </w:rPr>
              <w:t>讲授</w:t>
            </w:r>
          </w:p>
        </w:tc>
        <w:tc>
          <w:tcPr>
            <w:tcW w:w="1002" w:type="dxa"/>
            <w:noWrap w:val="0"/>
            <w:vAlign w:val="center"/>
          </w:tcPr>
          <w:p w14:paraId="1B0BF3B2">
            <w:pPr>
              <w:spacing w:line="560" w:lineRule="exact"/>
              <w:jc w:val="center"/>
              <w:rPr>
                <w:rFonts w:hint="eastAsia" w:ascii="仿宋_GB2312" w:hAnsi="宋体" w:eastAsia="仿宋_GB2312"/>
                <w:sz w:val="28"/>
                <w:szCs w:val="28"/>
              </w:rPr>
            </w:pPr>
          </w:p>
        </w:tc>
      </w:tr>
    </w:tbl>
    <w:p w14:paraId="176B4C66">
      <w:pPr>
        <w:spacing w:line="560" w:lineRule="exact"/>
        <w:rPr>
          <w:rFonts w:hint="eastAsia" w:ascii="楷体" w:hAnsi="楷体" w:eastAsia="楷体"/>
          <w:b/>
          <w:sz w:val="32"/>
          <w:szCs w:val="32"/>
        </w:rPr>
      </w:pPr>
      <w:r>
        <w:rPr>
          <w:rFonts w:hint="eastAsia" w:ascii="楷体" w:hAnsi="楷体" w:eastAsia="楷体"/>
          <w:b/>
          <w:sz w:val="32"/>
          <w:szCs w:val="32"/>
        </w:rPr>
        <w:t>附：参考书籍推荐</w:t>
      </w:r>
    </w:p>
    <w:p w14:paraId="494CB067">
      <w:pPr>
        <w:spacing w:line="560" w:lineRule="exact"/>
        <w:ind w:firstLine="643"/>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推荐</w:t>
      </w:r>
      <w:r>
        <w:rPr>
          <w:rFonts w:ascii="仿宋_GB2312" w:eastAsia="仿宋_GB2312"/>
          <w:b/>
          <w:sz w:val="32"/>
          <w:szCs w:val="32"/>
        </w:rPr>
        <w:t>教材</w:t>
      </w:r>
    </w:p>
    <w:p w14:paraId="6CCE5CBB">
      <w:pPr>
        <w:spacing w:line="560" w:lineRule="exact"/>
        <w:ind w:firstLine="640"/>
        <w:rPr>
          <w:rFonts w:ascii="仿宋_GB2312" w:eastAsia="仿宋_GB2312"/>
          <w:sz w:val="32"/>
          <w:szCs w:val="32"/>
        </w:rPr>
      </w:pPr>
      <w:r>
        <w:rPr>
          <w:rFonts w:hint="eastAsia" w:ascii="仿宋_GB2312" w:eastAsia="仿宋_GB2312"/>
          <w:sz w:val="32"/>
          <w:szCs w:val="32"/>
        </w:rPr>
        <w:t>本书编写组编</w:t>
      </w:r>
      <w:r>
        <w:rPr>
          <w:rFonts w:ascii="仿宋_GB2312" w:eastAsia="仿宋_GB2312"/>
          <w:sz w:val="32"/>
          <w:szCs w:val="32"/>
        </w:rPr>
        <w:t>,《毛泽东思想和中国特色社会主义理论体系概论》,2023年版,北京：高等教育出版社(马克思主义理论研究和建设工程重点教材).</w:t>
      </w:r>
    </w:p>
    <w:p w14:paraId="2FC1706B">
      <w:pPr>
        <w:spacing w:line="560" w:lineRule="exact"/>
        <w:ind w:firstLine="643"/>
        <w:rPr>
          <w:rFonts w:ascii="仿宋_GB2312" w:eastAsia="仿宋_GB2312"/>
          <w:b/>
          <w:sz w:val="32"/>
          <w:szCs w:val="32"/>
        </w:rPr>
      </w:pPr>
      <w:r>
        <w:rPr>
          <w:rFonts w:ascii="仿宋_GB2312" w:eastAsia="仿宋_GB2312"/>
          <w:b/>
          <w:sz w:val="32"/>
          <w:szCs w:val="32"/>
        </w:rPr>
        <w:t>2.参考资料</w:t>
      </w:r>
    </w:p>
    <w:p w14:paraId="0E6F48A5">
      <w:pPr>
        <w:spacing w:line="560" w:lineRule="exact"/>
        <w:ind w:firstLine="640"/>
        <w:rPr>
          <w:rFonts w:ascii="仿宋_GB2312" w:eastAsia="仿宋_GB2312"/>
          <w:sz w:val="32"/>
          <w:szCs w:val="32"/>
        </w:rPr>
      </w:pPr>
      <w:r>
        <w:rPr>
          <w:rFonts w:ascii="仿宋_GB2312" w:eastAsia="仿宋_GB2312"/>
          <w:sz w:val="32"/>
          <w:szCs w:val="32"/>
        </w:rPr>
        <w:t>[1]习近平著.《论中国共产党历史》中央文献出版社，2018年.</w:t>
      </w:r>
    </w:p>
    <w:p w14:paraId="7F3ED98C">
      <w:pPr>
        <w:spacing w:line="560" w:lineRule="exact"/>
        <w:ind w:firstLine="640"/>
        <w:rPr>
          <w:rFonts w:ascii="仿宋_GB2312" w:eastAsia="仿宋_GB2312"/>
          <w:sz w:val="32"/>
          <w:szCs w:val="32"/>
        </w:rPr>
      </w:pPr>
      <w:r>
        <w:rPr>
          <w:rFonts w:ascii="仿宋_GB2312" w:eastAsia="仿宋_GB2312"/>
          <w:sz w:val="32"/>
          <w:szCs w:val="32"/>
        </w:rPr>
        <w:t>[2]中共中央宣传部编. 《习近平新时代中国特色社会主义思想三十讲》,学习出版社2018年.</w:t>
      </w:r>
    </w:p>
    <w:p w14:paraId="085E734C">
      <w:pPr>
        <w:spacing w:line="560" w:lineRule="exact"/>
        <w:ind w:firstLine="640"/>
        <w:rPr>
          <w:rFonts w:ascii="仿宋_GB2312" w:eastAsia="仿宋_GB2312"/>
          <w:sz w:val="32"/>
          <w:szCs w:val="32"/>
        </w:rPr>
      </w:pPr>
      <w:r>
        <w:rPr>
          <w:rFonts w:ascii="仿宋_GB2312" w:eastAsia="仿宋_GB2312"/>
          <w:sz w:val="32"/>
          <w:szCs w:val="32"/>
        </w:rPr>
        <w:t>[3]马克思.《〈黑格尔法哲学批判〉导言》,《马克思恩格斯文集》第1卷,人民出版社2009年版.</w:t>
      </w:r>
    </w:p>
    <w:p w14:paraId="53CBFDA6">
      <w:pPr>
        <w:spacing w:line="560" w:lineRule="exact"/>
        <w:ind w:firstLine="640"/>
        <w:rPr>
          <w:rFonts w:ascii="仿宋_GB2312" w:eastAsia="仿宋_GB2312"/>
          <w:sz w:val="32"/>
          <w:szCs w:val="32"/>
        </w:rPr>
      </w:pPr>
      <w:r>
        <w:rPr>
          <w:rFonts w:ascii="仿宋_GB2312" w:eastAsia="仿宋_GB2312"/>
          <w:sz w:val="32"/>
          <w:szCs w:val="32"/>
        </w:rPr>
        <w:t>[4]恩格斯.《自然辩证法》，《马克思恩格斯文集》第8卷，人民出版社2009年版.</w:t>
      </w:r>
    </w:p>
    <w:p w14:paraId="0CD3AE9B">
      <w:pPr>
        <w:spacing w:line="560" w:lineRule="exact"/>
        <w:ind w:firstLine="640"/>
        <w:rPr>
          <w:rFonts w:ascii="仿宋_GB2312" w:eastAsia="仿宋_GB2312"/>
          <w:sz w:val="32"/>
          <w:szCs w:val="32"/>
        </w:rPr>
      </w:pPr>
      <w:r>
        <w:rPr>
          <w:rFonts w:ascii="仿宋_GB2312" w:eastAsia="仿宋_GB2312"/>
          <w:sz w:val="32"/>
          <w:szCs w:val="32"/>
        </w:rPr>
        <w:t>[5]习近平.《在纪念马克思诞辰200周年大会上的讲话》,《人民日报》2018年5月5日.</w:t>
      </w:r>
    </w:p>
    <w:p w14:paraId="144EF2BD">
      <w:pPr>
        <w:spacing w:line="560" w:lineRule="exact"/>
        <w:ind w:firstLine="640"/>
        <w:rPr>
          <w:rFonts w:ascii="仿宋_GB2312" w:eastAsia="仿宋_GB2312"/>
          <w:sz w:val="32"/>
          <w:szCs w:val="32"/>
        </w:rPr>
      </w:pPr>
      <w:r>
        <w:rPr>
          <w:rFonts w:ascii="仿宋_GB2312" w:eastAsia="仿宋_GB2312"/>
          <w:sz w:val="32"/>
          <w:szCs w:val="32"/>
        </w:rPr>
        <w:t>[6]《中国共产党中央委员会关于建国以来党的若干历史问题的决议》，《三中全会以来重要文献选编》下，中央文献出版社2011年版.</w:t>
      </w:r>
    </w:p>
    <w:p w14:paraId="6B5C1B19">
      <w:pPr>
        <w:spacing w:line="560" w:lineRule="exact"/>
        <w:ind w:firstLine="640"/>
        <w:rPr>
          <w:rFonts w:ascii="仿宋_GB2312" w:eastAsia="仿宋_GB2312"/>
          <w:sz w:val="32"/>
          <w:szCs w:val="32"/>
        </w:rPr>
      </w:pPr>
      <w:r>
        <w:rPr>
          <w:rFonts w:ascii="仿宋_GB2312" w:eastAsia="仿宋_GB2312"/>
          <w:sz w:val="32"/>
          <w:szCs w:val="32"/>
        </w:rPr>
        <w:t>[7]习近平.《在纪念毛泽东同志诞辰120周年座谈会上的讲话》，人民出版社2013年版.</w:t>
      </w:r>
    </w:p>
    <w:p w14:paraId="45266610">
      <w:pPr>
        <w:spacing w:line="560" w:lineRule="exact"/>
        <w:ind w:firstLine="640"/>
        <w:rPr>
          <w:rFonts w:ascii="仿宋_GB2312" w:eastAsia="仿宋_GB2312"/>
          <w:sz w:val="32"/>
          <w:szCs w:val="32"/>
        </w:rPr>
      </w:pPr>
      <w:r>
        <w:rPr>
          <w:rFonts w:ascii="仿宋_GB2312" w:eastAsia="仿宋_GB2312"/>
          <w:sz w:val="32"/>
          <w:szCs w:val="32"/>
        </w:rPr>
        <w:t>[8]田心铭.在新形势下坚持和运用好毛泽东思想活的灵魂——学习习近平系列重要讲话中的实事求是、群众路线、独立自主思想[J].毛泽东邓小平理论研究,2015(04).</w:t>
      </w:r>
    </w:p>
    <w:p w14:paraId="62AA2245">
      <w:pPr>
        <w:spacing w:line="560" w:lineRule="exact"/>
        <w:ind w:firstLine="640"/>
        <w:rPr>
          <w:rFonts w:ascii="仿宋_GB2312" w:eastAsia="仿宋_GB2312"/>
          <w:sz w:val="32"/>
          <w:szCs w:val="32"/>
        </w:rPr>
      </w:pPr>
      <w:r>
        <w:rPr>
          <w:rFonts w:ascii="仿宋_GB2312" w:eastAsia="仿宋_GB2312"/>
          <w:sz w:val="32"/>
          <w:szCs w:val="32"/>
        </w:rPr>
        <w:t>[9]毛泽东.《中国社会各阶级的分析》,《毛泽东选集》第一卷，人民出版社1991年版.</w:t>
      </w:r>
    </w:p>
    <w:p w14:paraId="5BDACA4F">
      <w:pPr>
        <w:spacing w:line="560" w:lineRule="exact"/>
        <w:ind w:firstLine="640"/>
        <w:rPr>
          <w:rFonts w:ascii="仿宋_GB2312" w:eastAsia="仿宋_GB2312"/>
          <w:sz w:val="32"/>
          <w:szCs w:val="32"/>
        </w:rPr>
      </w:pPr>
      <w:r>
        <w:rPr>
          <w:rFonts w:ascii="仿宋_GB2312" w:eastAsia="仿宋_GB2312"/>
          <w:sz w:val="32"/>
          <w:szCs w:val="32"/>
        </w:rPr>
        <w:t>[10]毛泽东.《星星之火，可以燎原》,《毛泽东选集》第一卷，人民出版社1991年版.</w:t>
      </w:r>
    </w:p>
    <w:p w14:paraId="3A2F82BC">
      <w:pPr>
        <w:spacing w:line="560" w:lineRule="exact"/>
        <w:ind w:firstLine="640"/>
        <w:rPr>
          <w:rFonts w:ascii="仿宋_GB2312" w:eastAsia="仿宋_GB2312"/>
          <w:sz w:val="32"/>
          <w:szCs w:val="32"/>
        </w:rPr>
      </w:pPr>
      <w:r>
        <w:rPr>
          <w:rFonts w:ascii="仿宋_GB2312" w:eastAsia="仿宋_GB2312"/>
          <w:sz w:val="32"/>
          <w:szCs w:val="32"/>
        </w:rPr>
        <w:t>[11]习近平.《决胜全面建成小康社会 夺取新时代中国特色社会主义伟大胜利—在中国共产党第十九次全国代表大会上的报告》,人民出版社2017年版.</w:t>
      </w:r>
    </w:p>
    <w:p w14:paraId="1AAF47CE">
      <w:pPr>
        <w:spacing w:line="560" w:lineRule="exact"/>
        <w:ind w:firstLine="640"/>
        <w:rPr>
          <w:rFonts w:ascii="仿宋_GB2312" w:eastAsia="仿宋_GB2312"/>
          <w:sz w:val="32"/>
          <w:szCs w:val="32"/>
        </w:rPr>
      </w:pPr>
      <w:r>
        <w:rPr>
          <w:rFonts w:ascii="仿宋_GB2312" w:eastAsia="仿宋_GB2312"/>
          <w:sz w:val="32"/>
          <w:szCs w:val="32"/>
        </w:rPr>
        <w:t xml:space="preserve">[12]毛泽东.《论十大关系》（毛泽东文集第7卷），北京：人民出版社，1999． </w:t>
      </w:r>
    </w:p>
    <w:p w14:paraId="47C09B9B">
      <w:pPr>
        <w:spacing w:line="560" w:lineRule="exact"/>
        <w:ind w:firstLine="640"/>
        <w:rPr>
          <w:rFonts w:ascii="仿宋_GB2312" w:eastAsia="仿宋_GB2312"/>
          <w:sz w:val="32"/>
          <w:szCs w:val="32"/>
        </w:rPr>
      </w:pPr>
      <w:r>
        <w:rPr>
          <w:rFonts w:ascii="仿宋_GB2312" w:eastAsia="仿宋_GB2312"/>
          <w:sz w:val="32"/>
          <w:szCs w:val="32"/>
        </w:rPr>
        <w:t>[13]毛泽东.《关于正确处理人民内部矛盾的问题》，毛泽东文集：第7卷.北京：人民出版社1999年.</w:t>
      </w:r>
    </w:p>
    <w:p w14:paraId="7DC12623">
      <w:pPr>
        <w:spacing w:line="560" w:lineRule="exact"/>
        <w:ind w:firstLine="640"/>
        <w:rPr>
          <w:rFonts w:ascii="仿宋_GB2312" w:eastAsia="仿宋_GB2312"/>
          <w:sz w:val="32"/>
          <w:szCs w:val="32"/>
        </w:rPr>
      </w:pPr>
      <w:r>
        <w:rPr>
          <w:rFonts w:ascii="仿宋_GB2312" w:eastAsia="仿宋_GB2312"/>
          <w:sz w:val="32"/>
          <w:szCs w:val="32"/>
        </w:rPr>
        <w:t>[14]《毛泽东文集》《党的文献》《建国以来重要文献选编》、《红星照耀中国》、《毛泽东与斯大林会晤纪实》、《中苏关系纪实》.</w:t>
      </w:r>
    </w:p>
    <w:p w14:paraId="248A6A57">
      <w:pPr>
        <w:spacing w:line="560" w:lineRule="exact"/>
        <w:ind w:firstLine="640"/>
        <w:rPr>
          <w:rFonts w:ascii="仿宋_GB2312" w:eastAsia="仿宋_GB2312"/>
          <w:sz w:val="32"/>
          <w:szCs w:val="32"/>
        </w:rPr>
      </w:pPr>
      <w:r>
        <w:rPr>
          <w:rFonts w:ascii="仿宋_GB2312" w:eastAsia="仿宋_GB2312"/>
          <w:sz w:val="32"/>
          <w:szCs w:val="32"/>
        </w:rPr>
        <w:t>[15]张淑珍.从学习苏联模式到建设中国特色社会主义—中国共产党对社会主义道路的探索[D].山东师范大学,2016.</w:t>
      </w:r>
    </w:p>
    <w:p w14:paraId="7C7B6D71">
      <w:pPr>
        <w:spacing w:line="560" w:lineRule="exact"/>
        <w:ind w:firstLine="640"/>
        <w:rPr>
          <w:rFonts w:ascii="仿宋_GB2312" w:eastAsia="仿宋_GB2312"/>
          <w:sz w:val="32"/>
          <w:szCs w:val="32"/>
        </w:rPr>
      </w:pPr>
      <w:r>
        <w:rPr>
          <w:rFonts w:ascii="仿宋_GB2312" w:eastAsia="仿宋_GB2312"/>
          <w:sz w:val="32"/>
          <w:szCs w:val="32"/>
        </w:rPr>
        <w:t>[16]邓小平.《解放思想，实事求是，团结一致向前看》,《邓小平文选》第二卷，人民出版社1994年版。</w:t>
      </w:r>
    </w:p>
    <w:p w14:paraId="6BD527F3">
      <w:pPr>
        <w:spacing w:line="560" w:lineRule="exact"/>
        <w:ind w:firstLine="640"/>
        <w:rPr>
          <w:rFonts w:ascii="仿宋_GB2312" w:eastAsia="仿宋_GB2312"/>
          <w:sz w:val="32"/>
          <w:szCs w:val="32"/>
        </w:rPr>
      </w:pPr>
      <w:r>
        <w:rPr>
          <w:rFonts w:ascii="仿宋_GB2312" w:eastAsia="仿宋_GB2312"/>
          <w:sz w:val="32"/>
          <w:szCs w:val="32"/>
        </w:rPr>
        <w:t>[17]邓小平.《在武昌、深圳、珠海、上海等地的谈话要点》,《邓小平文选》第三卷，人民出版社1993年版.</w:t>
      </w:r>
    </w:p>
    <w:p w14:paraId="4B28D1A7">
      <w:pPr>
        <w:spacing w:line="560" w:lineRule="exact"/>
        <w:ind w:firstLine="640"/>
        <w:rPr>
          <w:rFonts w:ascii="仿宋_GB2312" w:eastAsia="仿宋_GB2312"/>
          <w:sz w:val="32"/>
          <w:szCs w:val="32"/>
        </w:rPr>
      </w:pPr>
      <w:r>
        <w:rPr>
          <w:rFonts w:ascii="仿宋_GB2312" w:eastAsia="仿宋_GB2312"/>
          <w:sz w:val="32"/>
          <w:szCs w:val="32"/>
        </w:rPr>
        <w:t>[18]习近平.《在纪念邓小平同志诞辰110周年座谈会上的讲话》,人民出版社2014年版.</w:t>
      </w:r>
    </w:p>
    <w:p w14:paraId="3FA2DD2C">
      <w:pPr>
        <w:spacing w:line="560" w:lineRule="exact"/>
        <w:ind w:firstLine="640"/>
        <w:rPr>
          <w:rFonts w:ascii="仿宋_GB2312" w:eastAsia="仿宋_GB2312"/>
          <w:sz w:val="32"/>
          <w:szCs w:val="32"/>
        </w:rPr>
      </w:pPr>
      <w:r>
        <w:rPr>
          <w:rFonts w:ascii="仿宋_GB2312" w:eastAsia="仿宋_GB2312"/>
          <w:sz w:val="32"/>
          <w:szCs w:val="32"/>
        </w:rPr>
        <w:t>[19]中共中央宣传部:《邓小平同志建设有中国特色社会主义理论学习纲要》,学习出版社1995年版.</w:t>
      </w:r>
    </w:p>
    <w:p w14:paraId="6C4C9F49">
      <w:pPr>
        <w:spacing w:line="560" w:lineRule="exact"/>
        <w:ind w:firstLine="640"/>
        <w:rPr>
          <w:rFonts w:ascii="仿宋_GB2312" w:eastAsia="仿宋_GB2312"/>
          <w:sz w:val="32"/>
          <w:szCs w:val="32"/>
        </w:rPr>
      </w:pPr>
      <w:r>
        <w:rPr>
          <w:rFonts w:ascii="仿宋_GB2312" w:eastAsia="仿宋_GB2312"/>
          <w:sz w:val="32"/>
          <w:szCs w:val="32"/>
        </w:rPr>
        <w:t>[20]江泽民.《江泽民文选》，北京：人民出版社出版，2006年版.</w:t>
      </w:r>
    </w:p>
    <w:p w14:paraId="6CB8EB15">
      <w:pPr>
        <w:spacing w:line="560" w:lineRule="exact"/>
        <w:ind w:firstLine="640"/>
        <w:rPr>
          <w:rFonts w:ascii="仿宋_GB2312" w:eastAsia="仿宋_GB2312"/>
          <w:sz w:val="32"/>
          <w:szCs w:val="32"/>
        </w:rPr>
      </w:pPr>
      <w:r>
        <w:rPr>
          <w:rFonts w:ascii="仿宋_GB2312" w:eastAsia="仿宋_GB2312"/>
          <w:sz w:val="32"/>
          <w:szCs w:val="32"/>
        </w:rPr>
        <w:t>[21]胡锦涛.《准确把握科学发展观的深刻内涵和基本要求》,《胡锦涛文选》第二卷，人民出版社2016年版.</w:t>
      </w:r>
    </w:p>
    <w:p w14:paraId="304D3DED">
      <w:pPr>
        <w:spacing w:line="560" w:lineRule="exact"/>
        <w:ind w:firstLine="640"/>
        <w:rPr>
          <w:rFonts w:ascii="仿宋_GB2312" w:eastAsia="仿宋_GB2312"/>
          <w:sz w:val="32"/>
          <w:szCs w:val="32"/>
        </w:rPr>
      </w:pPr>
      <w:r>
        <w:rPr>
          <w:rFonts w:ascii="仿宋_GB2312" w:eastAsia="仿宋_GB2312"/>
          <w:sz w:val="32"/>
          <w:szCs w:val="32"/>
        </w:rPr>
        <w:t>[22]胡锦涛.《把科学发展观贯穿于发展的整个过程和各个方面》,《胡锦涛文选》第二卷，人民出版社2016年版.</w:t>
      </w:r>
    </w:p>
    <w:p w14:paraId="4605DCA2">
      <w:pPr>
        <w:spacing w:line="560" w:lineRule="exact"/>
        <w:ind w:firstLine="640"/>
        <w:rPr>
          <w:rFonts w:hint="eastAsia" w:ascii="仿宋_GB2312" w:eastAsia="仿宋_GB2312"/>
          <w:sz w:val="32"/>
          <w:szCs w:val="32"/>
        </w:rPr>
      </w:pPr>
      <w:r>
        <w:rPr>
          <w:rFonts w:ascii="仿宋_GB2312" w:eastAsia="仿宋_GB2312"/>
          <w:sz w:val="32"/>
          <w:szCs w:val="32"/>
        </w:rPr>
        <w:t>[23]习近平.《在学习〈胡锦涛文选〉报告会上的讲话》,人民出版社2016年版.</w:t>
      </w:r>
    </w:p>
    <w:p w14:paraId="120018BA">
      <w:pPr>
        <w:spacing w:line="560" w:lineRule="exact"/>
        <w:rPr>
          <w:rFonts w:hint="eastAsia" w:ascii="仿宋_GB2312" w:eastAsia="仿宋_GB2312"/>
          <w:color w:val="C00000"/>
          <w:sz w:val="32"/>
          <w:szCs w:val="32"/>
        </w:rPr>
      </w:pPr>
    </w:p>
    <w:p w14:paraId="722BFC27">
      <w:pPr>
        <w:spacing w:line="560" w:lineRule="exact"/>
        <w:jc w:val="right"/>
        <w:rPr>
          <w:rFonts w:ascii="仿宋" w:hAnsi="仿宋" w:eastAsia="仿宋"/>
          <w:sz w:val="32"/>
          <w:szCs w:val="32"/>
        </w:rPr>
      </w:pPr>
      <w:r>
        <w:rPr>
          <w:rFonts w:hint="eastAsia" w:ascii="仿宋" w:hAnsi="仿宋" w:eastAsia="仿宋"/>
          <w:sz w:val="32"/>
          <w:szCs w:val="32"/>
        </w:rPr>
        <w:t>马克思主义学院《毛概》教研室</w:t>
      </w:r>
    </w:p>
    <w:p w14:paraId="0FB0BB83">
      <w:pPr>
        <w:spacing w:line="560" w:lineRule="exact"/>
        <w:jc w:val="right"/>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024</w:t>
      </w:r>
      <w:r>
        <w:rPr>
          <w:rFonts w:hint="eastAsia" w:ascii="仿宋" w:hAnsi="仿宋" w:eastAsia="仿宋"/>
          <w:sz w:val="32"/>
          <w:szCs w:val="32"/>
        </w:rPr>
        <w:t>年4月2</w:t>
      </w:r>
      <w:r>
        <w:rPr>
          <w:rFonts w:ascii="仿宋" w:hAnsi="仿宋" w:eastAsia="仿宋"/>
          <w:sz w:val="32"/>
          <w:szCs w:val="32"/>
        </w:rPr>
        <w:t>2</w:t>
      </w:r>
      <w:r>
        <w:rPr>
          <w:rFonts w:hint="eastAsia" w:ascii="仿宋" w:hAnsi="仿宋" w:eastAsia="仿宋"/>
          <w:sz w:val="32"/>
          <w:szCs w:val="32"/>
        </w:rPr>
        <w:t>日</w:t>
      </w:r>
    </w:p>
    <w:sectPr>
      <w:pgSz w:w="11906" w:h="16838" w:orient="landscape"/>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yNWQ3MmNlYjFlZmViZGQwNWUwZTcyZmNmNmM3NDAifQ=="/>
  </w:docVars>
  <w:rsids>
    <w:rsidRoot w:val="00000000"/>
    <w:rsid w:val="721D44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uiPriority="39" w:semiHidden="0" w:name="toc 7"/>
    <w:lsdException w:uiPriority="39" w:semiHidden="0" w:name="toc 8"/>
    <w:lsdException w:uiPriority="39" w:semiHidden="0"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5"/>
    <w:qFormat/>
    <w:uiPriority w:val="0"/>
    <w:pPr>
      <w:widowControl w:val="0"/>
      <w:jc w:val="both"/>
    </w:pPr>
    <w:rPr>
      <w:rFonts w:hint="default" w:ascii="等线" w:hAnsi="等线" w:eastAsia="等线" w:cs="Times New Roman"/>
      <w:sz w:val="21"/>
      <w:szCs w:val="22"/>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qFormat/>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qFormat/>
    <w:uiPriority w:val="99"/>
    <w:pPr>
      <w:tabs>
        <w:tab w:val="center" w:pos="7143"/>
        <w:tab w:val="right" w:pos="14287"/>
      </w:tabs>
      <w:spacing w:after="0" w:line="240" w:lineRule="auto"/>
    </w:p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qFormat/>
    <w:uiPriority w:val="9"/>
    <w:rPr>
      <w:rFonts w:ascii="等线" w:hAnsi="等线" w:eastAsia="等线" w:cs="等线"/>
      <w:sz w:val="34"/>
    </w:rPr>
  </w:style>
  <w:style w:type="character" w:customStyle="1" w:styleId="36">
    <w:name w:val="Heading 3 Char"/>
    <w:link w:val="4"/>
    <w:qFormat/>
    <w:uiPriority w:val="9"/>
    <w:rPr>
      <w:rFonts w:ascii="等线" w:hAnsi="等线" w:eastAsia="等线" w:cs="等线"/>
      <w:sz w:val="30"/>
      <w:szCs w:val="30"/>
    </w:rPr>
  </w:style>
  <w:style w:type="character" w:customStyle="1" w:styleId="37">
    <w:name w:val="Heading 4 Char"/>
    <w:link w:val="5"/>
    <w:qFormat/>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qFormat/>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等线" w:hAnsi="等线" w:eastAsia="等线" w:cs="Times New Roman"/>
    </w:rPr>
  </w:style>
  <w:style w:type="character" w:customStyle="1" w:styleId="45">
    <w:name w:val="Title Char"/>
    <w:link w:val="27"/>
    <w:qFormat/>
    <w:uiPriority w:val="10"/>
    <w:rPr>
      <w:sz w:val="48"/>
      <w:szCs w:val="48"/>
    </w:rPr>
  </w:style>
  <w:style w:type="character" w:customStyle="1" w:styleId="46">
    <w:name w:val="Subtitle Char"/>
    <w:link w:val="21"/>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uiPriority w:val="99"/>
  </w:style>
  <w:style w:type="character" w:customStyle="1" w:styleId="52">
    <w:name w:val="Footer Char"/>
    <w:link w:val="17"/>
    <w:uiPriority w:val="99"/>
  </w:style>
  <w:style w:type="character" w:customStyle="1" w:styleId="53">
    <w:name w:val="Caption Char"/>
    <w:link w:val="17"/>
    <w:qFormat/>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3"/>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4"/>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5"/>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blPr/>
      <w:tcPr>
        <w:tcBorders>
          <w:bottom w:val="single" w:color="7E7E7E" w:themeColor="text1" w:themeTint="80" w:sz="12" w:space="0"/>
        </w:tcBorders>
      </w:tcPr>
    </w:tblStylePr>
    <w:tblStylePr w:type="lastRow">
      <w:rPr>
        <w:b/>
        <w:color w:val="7E7E7E" w:themeColor="text1" w:themeShade="95" w:themeTint="80"/>
      </w:rPr>
      <w:tblPr/>
    </w:tblStylePr>
    <w:tblStylePr w:type="firstCol">
      <w:rPr>
        <w:b/>
        <w:color w:val="7E7E7E" w:themeColor="text1" w:themeShade="95" w:themeTint="80"/>
      </w:rPr>
      <w:tblPr/>
    </w:tblStylePr>
    <w:tblStylePr w:type="lastCol">
      <w:rPr>
        <w:b/>
        <w:color w:val="7E7E7E" w:themeColor="text1" w:themeShade="95" w:themeTint="80"/>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7E7E7E" w:themeColor="text1" w:themeShade="95" w:themeTint="80"/>
        <w:sz w:val="22"/>
      </w:rPr>
      <w:tblPr/>
      <w:tcPr>
        <w:shd w:val="clear" w:color="CACACA" w:themeColor="text1" w:themeTint="34" w:fill="CACACA" w:themeFill="text1" w:themeFillTint="34"/>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blPr/>
      <w:tcPr>
        <w:tcBorders>
          <w:bottom w:val="single" w:color="A6BFDD" w:themeColor="accent1" w:themeTint="80" w:sz="12" w:space="0"/>
        </w:tcBorders>
      </w:tcPr>
    </w:tblStylePr>
    <w:tblStylePr w:type="lastRow">
      <w:rPr>
        <w:b/>
        <w:color w:val="A6BFDD" w:themeColor="accent1" w:themeShade="95" w:themeTint="80"/>
      </w:rPr>
      <w:tblPr/>
    </w:tblStylePr>
    <w:tblStylePr w:type="firstCol">
      <w:rPr>
        <w:b/>
        <w:color w:val="A6BFDD" w:themeColor="accent1" w:themeShade="95" w:themeTint="80"/>
      </w:rPr>
      <w:tblPr/>
    </w:tblStylePr>
    <w:tblStylePr w:type="lastCol">
      <w:rPr>
        <w:b/>
        <w:color w:val="A6BFDD" w:themeColor="accent1" w:themeShade="95" w:themeTint="80"/>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12" w:space="0"/>
        </w:tcBorders>
      </w:tcPr>
    </w:tblStylePr>
    <w:tblStylePr w:type="lastRow">
      <w:rPr>
        <w:b/>
        <w:color w:val="D99795" w:themeColor="accent2" w:themeShade="95" w:themeTint="97"/>
      </w:rPr>
      <w:tbl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blPr/>
      <w:tcPr>
        <w:tcBorders>
          <w:bottom w:val="single" w:color="9BBB59" w:themeColor="accent3" w:themeTint="FE" w:sz="12" w:space="0"/>
        </w:tcBorders>
      </w:tcPr>
    </w:tblStylePr>
    <w:tblStylePr w:type="lastRow">
      <w:rPr>
        <w:b/>
        <w:color w:val="9BBB59" w:themeColor="accent3" w:themeShade="95" w:themeTint="FE"/>
      </w:rPr>
      <w:tblPr/>
    </w:tblStylePr>
    <w:tblStylePr w:type="firstCol">
      <w:rPr>
        <w:b/>
        <w:color w:val="9BBB59" w:themeColor="accent3" w:themeShade="95" w:themeTint="FE"/>
      </w:rPr>
      <w:tblPr/>
    </w:tblStylePr>
    <w:tblStylePr w:type="lastCol">
      <w:rPr>
        <w:b/>
        <w:color w:val="9BBB59" w:themeColor="accent3" w:themeShade="95" w:themeTint="FE"/>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12" w:space="0"/>
        </w:tcBorders>
      </w:tcPr>
    </w:tblStylePr>
    <w:tblStylePr w:type="lastRow">
      <w:rPr>
        <w:b/>
        <w:color w:val="B2A1C6" w:themeColor="accent4" w:themeShade="95" w:themeTint="9A"/>
      </w:rPr>
      <w:tbl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9" w:themeColor="accent5" w:themeShade="95"/>
        <w:sz w:val="22"/>
      </w:rPr>
      <w:tblPr/>
      <w:tcPr>
        <w:shd w:val="clear" w:color="FDE9D9" w:themeColor="accent6" w:themeTint="34" w:fill="FDE9D9" w:themeFill="accent6"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7E7E7E" w:themeColor="text1" w:themeShade="95" w:themeTint="80"/>
        <w:sz w:val="22"/>
      </w:rPr>
      <w:tblPr/>
      <w:tcPr>
        <w:shd w:val="clear" w:color="F1F1F1" w:themeColor="text1" w:themeTint="0D" w:fill="F1F1F1" w:themeFill="text1" w:themeFillTint="0D"/>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6BFDD" w:themeColor="accent1" w:themeShade="95" w:themeTint="80"/>
        <w:sz w:val="22"/>
      </w:rPr>
      <w:tbl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99795" w:themeColor="accent2" w:themeShade="95" w:themeTint="97"/>
        <w:sz w:val="22"/>
      </w:rPr>
      <w:tbl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Shade="95" w:themeTint="FE"/>
        <w:sz w:val="22"/>
      </w:rPr>
      <w:tbl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2A1C6" w:themeColor="accent4" w:themeShade="95" w:themeTint="9A"/>
        <w:sz w:val="22"/>
      </w:rPr>
      <w:tbl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15407" w:themeColor="accent6" w:themeShade="95"/>
        <w:sz w:val="22"/>
      </w:rPr>
      <w:tblPr/>
      <w:tcPr>
        <w:shd w:val="clear" w:color="FDE9D9" w:themeColor="accent6" w:themeTint="34" w:fill="FDE9D9" w:themeFill="accent6" w:themeFillTint="34"/>
      </w:tcPr>
    </w:tblStylePr>
    <w:tblStylePr w:type="band2Horz">
      <w:rPr>
        <w:rFonts w:ascii="Arial" w:hAnsi="Arial"/>
        <w:color w:val="B15407" w:themeColor="accent6" w:themeShade="95"/>
        <w:sz w:val="22"/>
      </w:rPr>
      <w:tblPr/>
    </w:tblStylePr>
    <w:tblStylePr w:type="neCell">
      <w:tblPr/>
    </w:tblStylePr>
    <w:tblStylePr w:type="nwCell">
      <w:tblPr/>
    </w:tblStylePr>
    <w:tblStylePr w:type="seCell">
      <w:tblPr/>
    </w:tblStylePr>
    <w:tblStylePr w:type="swCell">
      <w:tblPr/>
    </w:tblStylePr>
  </w:style>
  <w:style w:type="table" w:customStyle="1" w:styleId="109">
    <w:name w:val="List Table 1 Ligh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1"/>
    <w:qFormat/>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2"/>
    <w:qFormat/>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3"/>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4"/>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5"/>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6"/>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Pr/>
    </w:tblStylePr>
    <w:tblStylePr w:type="firstCol">
      <w:rPr>
        <w:rFonts w:ascii="Arial" w:hAnsi="Arial"/>
        <w:b/>
        <w:color w:val="FFFFFF" w:themeColor="light1"/>
        <w:sz w:val="22"/>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blPr/>
      <w:tcPr>
        <w:tcBorders>
          <w:bottom w:val="single" w:color="7E7E7E" w:themeColor="text1" w:themeTint="80" w:sz="4" w:space="0"/>
        </w:tcBorders>
      </w:tcPr>
    </w:tblStylePr>
    <w:tblStylePr w:type="lastRow">
      <w:rPr>
        <w:b/>
        <w:color w:val="000000" w:themeColor="text1"/>
      </w:rPr>
      <w:tblPr/>
      <w:tcPr>
        <w:tcBorders>
          <w:top w:val="single" w:color="7E7E7E" w:themeColor="text1" w:themeTint="80"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rPr>
      <w:tblPr/>
      <w:tcPr>
        <w:shd w:val="clear" w:color="BEBEBE" w:themeColor="text1" w:themeTint="40" w:fill="BEBEBE" w:themeFill="text1" w:themeFillTint="40"/>
      </w:tcPr>
    </w:tblStylePr>
    <w:tblStylePr w:type="band2Horz">
      <w:rPr>
        <w:rFonts w:ascii="Arial" w:hAnsi="Arial"/>
        <w:color w:val="000000" w:themeColor="text1"/>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blPr/>
      <w:tcPr>
        <w:tcBorders>
          <w:bottom w:val="single" w:color="4F81BD" w:themeColor="accent1" w:sz="4" w:space="0"/>
        </w:tcBorders>
      </w:tcPr>
    </w:tblStylePr>
    <w:tblStylePr w:type="lastRow">
      <w:rPr>
        <w:b/>
        <w:color w:val="2A4B71" w:themeColor="accent1" w:themeShade="95"/>
      </w:rPr>
      <w:tblPr/>
      <w:tcPr>
        <w:tcBorders>
          <w:top w:val="single" w:color="4F81BD" w:themeColor="accent1" w:sz="4" w:space="0"/>
        </w:tcBorders>
      </w:tcPr>
    </w:tblStylePr>
    <w:tblStylePr w:type="firstCol">
      <w:rPr>
        <w:b/>
        <w:color w:val="2A4B71" w:themeColor="accent1" w:themeShade="95"/>
      </w:rPr>
      <w:tblPr/>
    </w:tblStylePr>
    <w:tblStylePr w:type="lastCol">
      <w:rPr>
        <w:b/>
        <w:color w:val="2A4B71" w:themeColor="accent1" w:themeShade="95"/>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blPr/>
      <w:tcPr>
        <w:tcBorders>
          <w:bottom w:val="single" w:color="D99795" w:themeColor="accent2" w:themeTint="97" w:sz="4" w:space="0"/>
        </w:tcBorders>
      </w:tcPr>
    </w:tblStylePr>
    <w:tblStylePr w:type="lastRow">
      <w:rPr>
        <w:b/>
        <w:color w:val="D99795" w:themeColor="accent2" w:themeShade="95" w:themeTint="97"/>
      </w:rPr>
      <w:tblPr/>
      <w:tcPr>
        <w:tcBorders>
          <w:top w:val="single" w:color="D99795" w:themeColor="accent2" w:themeTint="97" w:sz="4" w:space="0"/>
        </w:tcBorders>
      </w:tcPr>
    </w:tblStylePr>
    <w:tblStylePr w:type="firstCol">
      <w:rPr>
        <w:b/>
        <w:color w:val="D99795" w:themeColor="accent2" w:themeShade="95" w:themeTint="97"/>
      </w:rPr>
      <w:tblPr/>
    </w:tblStylePr>
    <w:tblStylePr w:type="lastCol">
      <w:rPr>
        <w:b/>
        <w:color w:val="D99795" w:themeColor="accent2" w:themeShade="95" w:themeTint="97"/>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blPr/>
      <w:tcPr>
        <w:tcBorders>
          <w:bottom w:val="single" w:color="C3D69C" w:themeColor="accent3" w:themeTint="98" w:sz="4" w:space="0"/>
        </w:tcBorders>
      </w:tcPr>
    </w:tblStylePr>
    <w:tblStylePr w:type="lastRow">
      <w:rPr>
        <w:b/>
        <w:color w:val="C3D69C" w:themeColor="accent3" w:themeShade="95" w:themeTint="98"/>
      </w:rPr>
      <w:tblPr/>
      <w:tcPr>
        <w:tcBorders>
          <w:top w:val="single" w:color="C3D69C" w:themeColor="accent3" w:themeTint="98" w:sz="4" w:space="0"/>
        </w:tcBorders>
      </w:tcPr>
    </w:tblStylePr>
    <w:tblStylePr w:type="firstCol">
      <w:rPr>
        <w:b/>
        <w:color w:val="C3D69C" w:themeColor="accent3" w:themeShade="95" w:themeTint="98"/>
      </w:rPr>
      <w:tblPr/>
    </w:tblStylePr>
    <w:tblStylePr w:type="lastCol">
      <w:rPr>
        <w:b/>
        <w:color w:val="C3D69C" w:themeColor="accent3" w:themeShade="95" w:themeTint="98"/>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blPr/>
      <w:tcPr>
        <w:tcBorders>
          <w:bottom w:val="single" w:color="B2A1C6" w:themeColor="accent4" w:themeTint="9A" w:sz="4" w:space="0"/>
        </w:tcBorders>
      </w:tcPr>
    </w:tblStylePr>
    <w:tblStylePr w:type="lastRow">
      <w:rPr>
        <w:b/>
        <w:color w:val="B2A1C6" w:themeColor="accent4" w:themeShade="95" w:themeTint="9A"/>
      </w:rPr>
      <w:tblPr/>
      <w:tcPr>
        <w:tcBorders>
          <w:top w:val="single" w:color="B2A1C6" w:themeColor="accent4" w:themeTint="9A" w:sz="4" w:space="0"/>
        </w:tcBorders>
      </w:tcPr>
    </w:tblStylePr>
    <w:tblStylePr w:type="firstCol">
      <w:rPr>
        <w:b/>
        <w:color w:val="B2A1C6" w:themeColor="accent4" w:themeShade="95" w:themeTint="9A"/>
      </w:rPr>
      <w:tblPr/>
    </w:tblStylePr>
    <w:tblStylePr w:type="lastCol">
      <w:rPr>
        <w:b/>
        <w:color w:val="B2A1C6" w:themeColor="accent4" w:themeShade="95" w:themeTint="9A"/>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blPr/>
      <w:tcPr>
        <w:tcBorders>
          <w:bottom w:val="single" w:color="92CCDC" w:themeColor="accent5" w:themeTint="9A" w:sz="4" w:space="0"/>
        </w:tcBorders>
      </w:tcPr>
    </w:tblStylePr>
    <w:tblStylePr w:type="lastRow">
      <w:rPr>
        <w:b/>
        <w:color w:val="92CCDC" w:themeColor="accent5" w:themeShade="95" w:themeTint="9A"/>
      </w:rPr>
      <w:tblPr/>
      <w:tcPr>
        <w:tcBorders>
          <w:top w:val="single" w:color="92CCDC" w:themeColor="accent5" w:themeTint="9A" w:sz="4" w:space="0"/>
        </w:tcBorders>
      </w:tcPr>
    </w:tblStylePr>
    <w:tblStylePr w:type="firstCol">
      <w:rPr>
        <w:b/>
        <w:color w:val="92CCDC" w:themeColor="accent5" w:themeShade="95" w:themeTint="9A"/>
      </w:rPr>
      <w:tblPr/>
    </w:tblStylePr>
    <w:tblStylePr w:type="lastCol">
      <w:rPr>
        <w:b/>
        <w:color w:val="92CCDC" w:themeColor="accent5" w:themeShade="95" w:themeTint="9A"/>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blPr/>
      <w:tcPr>
        <w:tcBorders>
          <w:bottom w:val="single" w:color="FAC090" w:themeColor="accent6" w:themeTint="98" w:sz="4" w:space="0"/>
        </w:tcBorders>
      </w:tcPr>
    </w:tblStylePr>
    <w:tblStylePr w:type="lastRow">
      <w:rPr>
        <w:b/>
        <w:color w:val="FAC090" w:themeColor="accent6" w:themeShade="95" w:themeTint="98"/>
      </w:rPr>
      <w:tblPr/>
      <w:tcPr>
        <w:tcBorders>
          <w:top w:val="single" w:color="FAC090" w:themeColor="accent6" w:themeTint="98" w:sz="4" w:space="0"/>
        </w:tcBorders>
      </w:tcPr>
    </w:tblStylePr>
    <w:tblStylePr w:type="firstCol">
      <w:rPr>
        <w:b/>
        <w:color w:val="FAC090" w:themeColor="accent6" w:themeShade="95" w:themeTint="98"/>
      </w:rPr>
      <w:tblPr/>
    </w:tblStylePr>
    <w:tblStylePr w:type="lastCol">
      <w:rPr>
        <w:b/>
        <w:color w:val="FAC090" w:themeColor="accent6" w:themeShade="95" w:themeTint="98"/>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7E7E7E" w:themeColor="text1" w:themeShade="95" w:themeTint="80"/>
        <w:sz w:val="22"/>
      </w:rPr>
      <w:tblPr/>
      <w:tcPr>
        <w:shd w:val="clear" w:color="BEBEBE" w:themeColor="text1" w:themeTint="40" w:fill="BEBEBE" w:themeFill="text1" w:themeFillTint="40"/>
      </w:tcPr>
    </w:tblStylePr>
    <w:tblStylePr w:type="band2Horz">
      <w:rPr>
        <w:rFonts w:ascii="Arial" w:hAnsi="Arial"/>
        <w:color w:val="7E7E7E" w:themeColor="text1" w:themeShade="95" w:themeTint="80"/>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5"/>
        <w:sz w:val="22"/>
      </w:rPr>
      <w:tblPr/>
      <w:tcPr>
        <w:shd w:val="clear" w:color="D2DFEE" w:themeColor="accent1" w:themeTint="40" w:fill="D2DFEE" w:themeFill="accent1" w:themeFillTint="40"/>
      </w:tcPr>
    </w:tblStylePr>
    <w:tblStylePr w:type="band2Horz">
      <w:rPr>
        <w:rFonts w:ascii="Arial" w:hAnsi="Arial"/>
        <w:color w:val="2A4B71" w:themeColor="accent1" w:themeShade="95"/>
        <w:sz w:val="22"/>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99795" w:themeColor="accent2" w:themeShade="95" w:themeTint="97"/>
        <w:sz w:val="22"/>
      </w:rPr>
      <w:tbl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C" w:themeColor="accent3" w:themeShade="95" w:themeTint="98"/>
        <w:sz w:val="22"/>
      </w:rPr>
      <w:tbl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2A1C6" w:themeColor="accent4" w:themeShade="95" w:themeTint="9A"/>
        <w:sz w:val="22"/>
      </w:rPr>
      <w:tbl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2CCDC" w:themeColor="accent5" w:themeShade="95" w:themeTint="9A"/>
        <w:sz w:val="22"/>
      </w:rPr>
      <w:tbl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Shade="95" w:themeTint="98"/>
        <w:sz w:val="22"/>
      </w:rPr>
      <w:tbl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Pr/>
    </w:tblStylePr>
    <w:tblStylePr w:type="neCell">
      <w:tblPr/>
    </w:tblStylePr>
    <w:tblStylePr w:type="nwCell">
      <w:tblPr/>
    </w:tblStylePr>
    <w:tblStylePr w:type="seCell">
      <w:tblPr/>
    </w:tblStylePr>
    <w:tblStylePr w:type="swCell">
      <w:tblPr/>
    </w:tblStylePr>
  </w:style>
  <w:style w:type="table" w:customStyle="1" w:styleId="158">
    <w:name w:val="Lined - Accen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9">
    <w:name w:val="Lined - Accent 1"/>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0">
    <w:name w:val="Lined - Accent 2"/>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1">
    <w:name w:val="Lined - Accent 3"/>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4"/>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5"/>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4">
    <w:name w:val="Lined - Accent 6"/>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9">
    <w:name w:val="Footnote Text Char"/>
    <w:link w:val="22"/>
    <w:qFormat/>
    <w:uiPriority w:val="99"/>
    <w:rPr>
      <w:sz w:val="18"/>
    </w:rPr>
  </w:style>
  <w:style w:type="character" w:customStyle="1" w:styleId="180">
    <w:name w:val="Endnote Text Char"/>
    <w:link w:val="16"/>
    <w:uiPriority w:val="99"/>
    <w:rPr>
      <w:sz w:val="20"/>
    </w:rPr>
  </w:style>
  <w:style w:type="paragraph" w:customStyle="1" w:styleId="181">
    <w:name w:val="TOC Heading"/>
    <w:unhideWhenUsed/>
    <w:qFormat/>
    <w:uiPriority w:val="39"/>
    <w:rPr>
      <w:rFonts w:hint="default" w:ascii="等线" w:hAnsi="等线" w:eastAsia="等线" w:cs="Times New Roman"/>
    </w:rPr>
  </w:style>
  <w:style w:type="character" w:customStyle="1" w:styleId="182">
    <w:name w:val="默认段落字体1"/>
    <w:link w:val="1"/>
    <w:unhideWhenUsed/>
    <w:uiPriority w:val="1"/>
  </w:style>
  <w:style w:type="table" w:customStyle="1" w:styleId="183">
    <w:name w:val="普通表格1"/>
    <w:unhideWhenUsed/>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4">
    <w:name w:val="普通(网站)1"/>
    <w:basedOn w:val="1"/>
    <w:qFormat/>
    <w:uiPriority w:val="0"/>
    <w:pPr>
      <w:spacing w:beforeAutospacing="1" w:afterAutospacing="1"/>
      <w:jc w:val="left"/>
    </w:pPr>
    <w:rPr>
      <w:rFonts w:cs="Times New Roman"/>
      <w:sz w:val="24"/>
      <w:szCs w:val="24"/>
    </w:rPr>
  </w:style>
  <w:style w:type="character" w:customStyle="1" w:styleId="185">
    <w:name w:val="要点1"/>
    <w:link w:val="1"/>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13092</Words>
  <Characters>13365</Characters>
  <TotalTime>0</TotalTime>
  <ScaleCrop>false</ScaleCrop>
  <LinksUpToDate>false</LinksUpToDate>
  <CharactersWithSpaces>13545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2024-04-21T12:38:00Z</dcterms:created>
  <dc:creator>Administrator</dc:creator>
  <cp:lastModifiedBy>WPS_1619341663</cp:lastModifiedBy>
  <dcterms:modified xsi:type="dcterms:W3CDTF">2024-10-31T04:07:15Z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3640FDA9825B4E5C86FBA9DF4935B093_12</vt:lpwstr>
  </property>
</Properties>
</file>