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eastAsia="zh-CN"/>
        </w:rPr>
        <w:t>武汉工商学院经济困难学生学费缓交申请表</w:t>
      </w:r>
    </w:p>
    <w:tbl>
      <w:tblPr>
        <w:tblStyle w:val="4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"/>
        <w:gridCol w:w="797"/>
        <w:gridCol w:w="307"/>
        <w:gridCol w:w="610"/>
        <w:gridCol w:w="505"/>
        <w:gridCol w:w="616"/>
        <w:gridCol w:w="499"/>
        <w:gridCol w:w="132"/>
        <w:gridCol w:w="983"/>
        <w:gridCol w:w="667"/>
        <w:gridCol w:w="448"/>
        <w:gridCol w:w="707"/>
        <w:gridCol w:w="408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姓名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性别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出生年月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政治面貌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籍贯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学号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学院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专业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班级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家庭地址</w:t>
            </w:r>
          </w:p>
        </w:tc>
        <w:tc>
          <w:tcPr>
            <w:tcW w:w="346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家庭联系方式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是否申请国家生源地信用助学贷款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□ 是   □ 否</w:t>
            </w:r>
          </w:p>
        </w:tc>
        <w:tc>
          <w:tcPr>
            <w:tcW w:w="7004" w:type="dxa"/>
            <w:gridSpan w:val="1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未申请生源地贷款理由（该项由申请人填写，已成功申请贷款者则不填）：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□当地没有生源地贷款政策   □不符合申请条件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，原因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□其他原因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应交学费总额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已交金额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贷款金额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申请缓交金额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因</w:t>
            </w:r>
          </w:p>
        </w:tc>
        <w:tc>
          <w:tcPr>
            <w:tcW w:w="7801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欠费缓交计划</w:t>
            </w:r>
          </w:p>
        </w:tc>
        <w:tc>
          <w:tcPr>
            <w:tcW w:w="7801" w:type="dxa"/>
            <w:gridSpan w:val="13"/>
            <w:vAlign w:val="top"/>
          </w:tcPr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个人承诺</w:t>
            </w:r>
          </w:p>
        </w:tc>
        <w:tc>
          <w:tcPr>
            <w:tcW w:w="7801" w:type="dxa"/>
            <w:gridSpan w:val="1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本人已认真学习我校学生管理规定，知晓相关政策，承诺于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日之前还清欠学费，否则由欠费所导致的后果自行承担。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       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     年    月    日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辅导员意见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                       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辅导员（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     年    月    日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学院意见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学院领导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学工部审核意见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bookmarkStart w:id="0" w:name="_GoBack"/>
            <w:bookmarkEnd w:id="0"/>
          </w:p>
          <w:p>
            <w:pPr>
              <w:ind w:firstLine="1260" w:firstLineChars="60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ind w:firstLine="1260" w:firstLineChars="6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学工部领导（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年    月    日</w:t>
            </w:r>
          </w:p>
        </w:tc>
      </w:tr>
    </w:tbl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学费缓交名单纳入我校经济困难学生诚信档案，列入国家励志奖学金评选参考条件。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《普通高等学校学生管理规定》第三章第十二条明确规定：“每学期开学期时，学生应当按学校规定办理注册手续。未按学校规定缴纳学费或者其他不符合注册条件的不予注册。家庭经济困难的学生可以申请助学贷款或者其他形式资助,办理有关手续后注册。”第三章第三十条还规定：“超过学校规定期限未注册而又未履行暂缓注册手续的，学校可予退学。”</w:t>
      </w:r>
    </w:p>
    <w:sectPr>
      <w:pgSz w:w="11906" w:h="16838"/>
      <w:pgMar w:top="1134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AC17"/>
    <w:multiLevelType w:val="singleLevel"/>
    <w:tmpl w:val="59B0AC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E57A4"/>
    <w:rsid w:val="0A58073A"/>
    <w:rsid w:val="29AE57A4"/>
    <w:rsid w:val="3274330A"/>
    <w:rsid w:val="3AD53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2017-09-06T08:37:00Z</dcterms:created>
  <dc:creator>Administrator</dc:creator>
  <cp:lastModifiedBy>Administrator</cp:lastModifiedBy>
  <cp:lastPrinted>2017-09-07T12:05:00Z</cp:lastPrinted>
  <dcterms:modified xsi:type="dcterms:W3CDTF">2017-09-12T04:35:28Z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