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  <w:t>附件</w:t>
      </w:r>
    </w:p>
    <w:p>
      <w:pPr>
        <w:spacing w:line="520" w:lineRule="exact"/>
        <w:outlineLvl w:val="0"/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武汉工商学院2025-2026学年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“优秀团员”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“模范团干”“先进团支部”“红旗团支部”</w:t>
      </w:r>
    </w:p>
    <w:p>
      <w:pPr>
        <w:spacing w:line="520" w:lineRule="exact"/>
        <w:jc w:val="center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“青年学生标兵”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“优秀团支书”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评选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办法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为全面贯彻党的教育方针，进一步加强共青团的组织建设，激发和调动广大团员青年奋发成才的积极性，在团组织和广大青年学生当中树立工作和成才的先进典型，结合我校实际，特制定本办法。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一、评选基本原则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1.德智体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美劳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全面发展原则；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2.民主集中制的原则；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3.公平、公开、公正的原则。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二、评选基本要求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1.认真动员；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2.严格程序。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三、关于优秀团员的评选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我校所有在籍本、专科共青团团员。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（二）评选条件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1.思想积极要求上进，政治思想素质好，尊敬师长，团结同学，有较好的群众基础；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遵守团的章程，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履行团员义务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行使团员权利，积极参加团组织的各项活动；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.学习勤奋刻苦，成绩优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秀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，近两学期无补考记录(新生依据上学期成绩，毕业班依据实习前一学期成绩)，专业学习平均成绩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分以上（含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.积极参加体育锻炼，体育成绩合格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5.评选时将志愿服务、挑战杯、红色筑梦之旅、“三下乡”、“爱心托管”等重要活动的参与情况作为优先考虑条件。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（三）评选程序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1.符合条件的学生向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团支书或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辅导员提交申请表，见附表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；辅导员结合学生成绩、综合素质学分情况和日常表现等进行初步审核，确定候选名单。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2.辅导员组织召开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主题团会，进行民主投票后将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名单报分团委审核，统一汇总后进行3个工作日的院内公示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.校团委对各学院推荐材料进行审查，并报校党委审批。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四、关于模范团干的评选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1.我校所有在籍学生中的各级共青团干部（包括担任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团内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职务的学生党员）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2.班级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团员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干部与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分团委团员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干部分开评定。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班级团干部包括团支部书记（副书记）、组织委员、宣传委员。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（二）评选条件</w:t>
      </w: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1.符合“优秀团员”的评选条件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专业学习平均成绩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分以上（含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.在团员青年中有一定的号召力和影响力，对团的工作有一定思考，在工作上有一定的创新精神，工作成绩突出。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3.评选时将志愿服务、挑战杯、红色筑梦之旅、“三下乡”、“爱心托管”等重要活动的参与情况作为优先考虑条件。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（三）评选程序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与评选“优秀团员” 的评选程序一致，申请表见附表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五、关于</w:t>
      </w:r>
      <w:r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  <w:t>先进</w:t>
      </w:r>
      <w:r>
        <w:rPr>
          <w:rFonts w:hint="eastAsia" w:ascii="黑体" w:hAnsi="宋体" w:eastAsia="黑体"/>
          <w:bCs/>
          <w:sz w:val="32"/>
          <w:szCs w:val="32"/>
          <w:highlight w:val="none"/>
        </w:rPr>
        <w:t>团支部、</w:t>
      </w:r>
      <w:r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  <w:t>红旗</w:t>
      </w:r>
      <w:r>
        <w:rPr>
          <w:rFonts w:hint="eastAsia" w:ascii="黑体" w:hAnsi="宋体" w:eastAsia="黑体"/>
          <w:bCs/>
          <w:sz w:val="32"/>
          <w:szCs w:val="32"/>
          <w:highlight w:val="none"/>
        </w:rPr>
        <w:t>团支部评选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我校所有基层团支部。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（二）先进团支部评选条件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1.支部有引导和服务团员成长成才的工作计划，根据工作计划开展相关团的活动；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2.按照上级团组织要求，定期开好支部生活会和民主生活会，班团会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组织规范，内容充实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，团支部日志记录详尽具体，能较好地落实上级团组织布置的各项思想政治教育任务；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3.支委会经民主选举产生，定期召开工作例会，在团员青年中具有一定的号召力；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4.支部成员有良好的组织纪律观念和团队精神，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在学习活动、第二课堂活动中有一定的特色、亮点或突出成绩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5.积极参加学校、学院组织的各种活动，并取得一定成绩；支部内成员在志愿服务、挑战杯及“三下乡”、“爱心托管”等重要活动方面积极参加，取得较好成绩；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6.严格执行上级团组织的各项决定，认真完成上级组织交办的各项任务。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红旗团支部评选条件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1.符合先进团支部的各项评选条件；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2.非大一和毕业班团支部；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3.在思想政治教育工作、专业学习、科研创作、校风学风建设、社会实践、志愿服务等各方面表现优异或在某一领域表现突出。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（四）评选办法及程序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拟评选先进团支部的数量见附表1，并在先进团支部中推荐一个参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选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红旗团支部；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2.红旗团支部的评选采取申报与推荐相结合的办法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校团委对各学院推荐材料进行审查，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对符合要求的团支部进行现场评审，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并报校党委审批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六、关于青年学生标兵的评选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我校所有在籍本、专科学生。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（二）评选条件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1.具有坚定正确的政治方向，认真学习党的理论、方针、政策，道德品质优良，集体荣誉感强，积极参加集体活动；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2.学习态度端正，目的明确，遵守学习纪律，近两学期成绩无补考记录(新生依据上学期成绩，毕业班依据实习前一学期成绩)且平均成绩8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分以上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（具体事迹突出者可酌情调整）；积极参加体育锻炼，体育成绩合格；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注重基础文明的养成，讲文明、讲礼貌，严格遵守校纪校规，有良好的卫生习惯，健康的身心素质，团结同学，有广泛的群众基础，在政治学习、专业学习、科研创作、志愿服务、社会实践、文体活动或其他方面某一项或几项具有一定影响的突出事迹，在广大青年学生中具有典型示范作用和较大影响力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（三）评选办法及程序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1.青年标兵采取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组织推荐或个人申报，学院审核并择优推荐1～3名将材料报送校团委，由校团委组织评选认定；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2.青年标兵的申报材料包括：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7申报表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（需加盖学院公章）、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专业成绩单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个人所获荣誉、获奖作品复印件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  <w:t>七、关于优秀团支书的评选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（一）评选范围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我校所有基层团支部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（二</w:t>
      </w: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担任团支部书记时间不少于半年，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符合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模范团干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的各项评选条件；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2.岗位作用突出，热爱团支部书记工作岗位，有求真务实的工作态度，能认真执行上级团组织做出的指示和决议，积极部署开展各类主题教育实践活动、团日活动和支部日常管理建设工作。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3.所在支部学习情况良好，智慧团建各项工作按期完成，《团务日志》完成情况良好。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宋体" w:eastAsia="楷体_GB2312"/>
          <w:b/>
          <w:bCs/>
          <w:sz w:val="32"/>
          <w:szCs w:val="32"/>
          <w:highlight w:val="none"/>
        </w:rPr>
        <w:t>评选办法及程序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1.采取申报与推荐相结合的办法进行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，不超过各学院团支书总数的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3%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.校团委对各学院推荐材料进行审查，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对符合要求的团支书进行现场评审，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并报校党委审批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3.评选时将志愿服务、挑战杯、红色筑梦之旅、“三下乡”、“爱心托管”等重要活动的参与情况作为优先考虑条件。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  <w:lang w:eastAsia="zh-CN"/>
        </w:rPr>
        <w:t>八、</w:t>
      </w:r>
      <w:r>
        <w:rPr>
          <w:rFonts w:hint="eastAsia" w:ascii="黑体" w:hAnsi="宋体" w:eastAsia="黑体"/>
          <w:bCs/>
          <w:sz w:val="32"/>
          <w:szCs w:val="32"/>
          <w:highlight w:val="none"/>
        </w:rPr>
        <w:t>评选比例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1.“优秀团员”评定按各学院团员人数的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%评选；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模范团干”评定按各学院团干数的1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%评选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3.先进团支部按各学院团支部总数的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%进行评选，红旗团支部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校团委从各学院已评出的先进团支部中进行评选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，选为红旗团支部后不再递补；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4.红旗团支部、青年学生标兵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、优秀团支书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的评选不设定具体比例，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原则上红旗团支部、优秀团支书总数各不超过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WM0MDkwZjFmMWE2Y2FkZTIxNmVjNjkwMmI3MmYifQ=="/>
  </w:docVars>
  <w:rsids>
    <w:rsidRoot w:val="00172A27"/>
    <w:rsid w:val="023F42AD"/>
    <w:rsid w:val="030B11C9"/>
    <w:rsid w:val="03240BB9"/>
    <w:rsid w:val="053053F1"/>
    <w:rsid w:val="05402F7E"/>
    <w:rsid w:val="064139D9"/>
    <w:rsid w:val="067833BD"/>
    <w:rsid w:val="070D37EB"/>
    <w:rsid w:val="07526710"/>
    <w:rsid w:val="0AC5424C"/>
    <w:rsid w:val="0B89053E"/>
    <w:rsid w:val="0C351E07"/>
    <w:rsid w:val="0EBB70C4"/>
    <w:rsid w:val="116E6E02"/>
    <w:rsid w:val="11A138F5"/>
    <w:rsid w:val="11D14966"/>
    <w:rsid w:val="11DF5F8E"/>
    <w:rsid w:val="11E76539"/>
    <w:rsid w:val="12E53CF4"/>
    <w:rsid w:val="13C708C3"/>
    <w:rsid w:val="14422CC0"/>
    <w:rsid w:val="157728A7"/>
    <w:rsid w:val="16224BE8"/>
    <w:rsid w:val="1636693B"/>
    <w:rsid w:val="171862DF"/>
    <w:rsid w:val="18624998"/>
    <w:rsid w:val="193F272F"/>
    <w:rsid w:val="19CA6506"/>
    <w:rsid w:val="19FC4441"/>
    <w:rsid w:val="1A16195D"/>
    <w:rsid w:val="1B2A0A66"/>
    <w:rsid w:val="1B813443"/>
    <w:rsid w:val="1F3E09C7"/>
    <w:rsid w:val="20A200E4"/>
    <w:rsid w:val="215B06BA"/>
    <w:rsid w:val="228D7B40"/>
    <w:rsid w:val="22AB7137"/>
    <w:rsid w:val="23487B3F"/>
    <w:rsid w:val="23957A8C"/>
    <w:rsid w:val="25717250"/>
    <w:rsid w:val="25F3318F"/>
    <w:rsid w:val="26457305"/>
    <w:rsid w:val="27917794"/>
    <w:rsid w:val="290E2D3A"/>
    <w:rsid w:val="2B983CE7"/>
    <w:rsid w:val="2BD711FC"/>
    <w:rsid w:val="2EAE366F"/>
    <w:rsid w:val="2F2A7E74"/>
    <w:rsid w:val="2F603644"/>
    <w:rsid w:val="309C7385"/>
    <w:rsid w:val="31C05FFA"/>
    <w:rsid w:val="34094BA3"/>
    <w:rsid w:val="370D2BCC"/>
    <w:rsid w:val="38EC118C"/>
    <w:rsid w:val="39F0014A"/>
    <w:rsid w:val="3A39340F"/>
    <w:rsid w:val="3A550799"/>
    <w:rsid w:val="3BC02BA8"/>
    <w:rsid w:val="3BCA2162"/>
    <w:rsid w:val="3CD12BD6"/>
    <w:rsid w:val="3D03658F"/>
    <w:rsid w:val="3F473A36"/>
    <w:rsid w:val="3F54736D"/>
    <w:rsid w:val="439671DC"/>
    <w:rsid w:val="4418460C"/>
    <w:rsid w:val="44246DEB"/>
    <w:rsid w:val="450A696F"/>
    <w:rsid w:val="45AC7B79"/>
    <w:rsid w:val="45F45A75"/>
    <w:rsid w:val="46D35DA5"/>
    <w:rsid w:val="485352B7"/>
    <w:rsid w:val="486B2009"/>
    <w:rsid w:val="4936007D"/>
    <w:rsid w:val="498C2040"/>
    <w:rsid w:val="4B14251A"/>
    <w:rsid w:val="4B4328C5"/>
    <w:rsid w:val="4DDE4F15"/>
    <w:rsid w:val="5450585B"/>
    <w:rsid w:val="562C51CB"/>
    <w:rsid w:val="56A7164F"/>
    <w:rsid w:val="5757673B"/>
    <w:rsid w:val="58FC4E31"/>
    <w:rsid w:val="593D28DC"/>
    <w:rsid w:val="5947491A"/>
    <w:rsid w:val="5D1C479E"/>
    <w:rsid w:val="5D397805"/>
    <w:rsid w:val="5D5F5A48"/>
    <w:rsid w:val="5E8B1BDC"/>
    <w:rsid w:val="5EC425FE"/>
    <w:rsid w:val="5F4427F5"/>
    <w:rsid w:val="61CD4861"/>
    <w:rsid w:val="640E4859"/>
    <w:rsid w:val="69FE1BF8"/>
    <w:rsid w:val="6A4C768B"/>
    <w:rsid w:val="6E3D40EB"/>
    <w:rsid w:val="6F1746FA"/>
    <w:rsid w:val="6F411E5B"/>
    <w:rsid w:val="70543E39"/>
    <w:rsid w:val="70581BE0"/>
    <w:rsid w:val="717B4720"/>
    <w:rsid w:val="71C76D7A"/>
    <w:rsid w:val="754950DA"/>
    <w:rsid w:val="76BA547C"/>
    <w:rsid w:val="77A70900"/>
    <w:rsid w:val="78D95A37"/>
    <w:rsid w:val="79CC5BBA"/>
    <w:rsid w:val="7AE661E1"/>
    <w:rsid w:val="7B2D6F50"/>
    <w:rsid w:val="7C38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3434</Words>
  <Characters>3560</Characters>
  <Lines>0</Lines>
  <Paragraphs>0</Paragraphs>
  <TotalTime>6694</TotalTime>
  <ScaleCrop>false</ScaleCrop>
  <LinksUpToDate>false</LinksUpToDate>
  <CharactersWithSpaces>3972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2018-04-11T06:49:00Z</dcterms:created>
  <dc:creator>叶之培</dc:creator>
  <cp:lastModifiedBy>WPS_1653195608</cp:lastModifiedBy>
  <cp:lastPrinted>2023-03-28T07:55:00Z</cp:lastPrinted>
  <dcterms:modified xsi:type="dcterms:W3CDTF">2026-03-31T03:35:58Z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F8AA28FF0A2144378310B7AD39CEE92D_13</vt:lpwstr>
  </property>
  <property fmtid="{D5CDD505-2E9C-101B-9397-08002B2CF9AE}" pid="4" name="KSOTemplateDocerSaveRecord">
    <vt:lpwstr>eyJoZGlkIjoiNDFiOWM0MDkwZjFmMWE2Y2FkZTIxNmVjNjkwMmI3MmYiLCJ1c2VySWQiOiIzMjY3NzIxNjIifQ==</vt:lpwstr>
  </property>
</Properties>
</file>